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附件1：培训会会议日程（初拟）</w:t>
      </w:r>
    </w:p>
    <w:tbl>
      <w:tblPr>
        <w:tblStyle w:val="3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0"/>
        <w:gridCol w:w="4580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上午8:30-12:00   国际标准化知识培训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内 容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8:30-9:00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48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领导致辞</w:t>
            </w:r>
          </w:p>
        </w:tc>
        <w:tc>
          <w:tcPr>
            <w:tcW w:w="326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光伏协会 王勃华 秘书长</w:t>
            </w:r>
          </w:p>
          <w:p>
            <w:pPr>
              <w:pStyle w:val="4"/>
              <w:ind w:firstLine="0" w:firstLineChars="0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电子标准院 孙文龙 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9:00-9:30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如何实质参与IEC/TC82工作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副主席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刘正新 研究员/主任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9:30-10:00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WG2工作情况及规划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WG2专家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王黎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10:00-10:30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IEC/TC82 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JWG1/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WG3/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WG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6工作情况及规划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IEC/TC82 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JWG1/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WG3/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WG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6专家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王斯成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10:30-11:00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WG7工作情况及规划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WG7召集人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王士涛 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11:00-11:30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WG8工作情况及规划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IEC/TC82 WG8召集人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金浩 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11:30-12:00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讨论、答疑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全体专家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12:00-13:30</w:t>
            </w:r>
          </w:p>
        </w:tc>
        <w:tc>
          <w:tcPr>
            <w:tcW w:w="7905" w:type="dxa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合影、午餐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下午13:30-18: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28"/>
              </w:rPr>
              <w:t>0   标准制修订程序、标准的编写知识培训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13:30-14:00</w:t>
            </w:r>
          </w:p>
        </w:tc>
        <w:tc>
          <w:tcPr>
            <w:tcW w:w="45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光伏领域标准化工作现状及规划</w:t>
            </w:r>
          </w:p>
        </w:tc>
        <w:tc>
          <w:tcPr>
            <w:tcW w:w="3265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光伏协会标委会副秘书长、电子标准院（CESI）</w:t>
            </w: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裴会川 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14:00-14:30</w:t>
            </w:r>
          </w:p>
        </w:tc>
        <w:tc>
          <w:tcPr>
            <w:tcW w:w="45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IEC国际标准、国家标准、电子行业标准、团体标准制修订工作程序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14:30-18:00</w:t>
            </w:r>
          </w:p>
        </w:tc>
        <w:tc>
          <w:tcPr>
            <w:tcW w:w="45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szCs w:val="28"/>
              </w:rPr>
              <w:instrText xml:space="preserve"> HYPERLINK "http://down.foodmate.net/standard/sort/3/19834.html" \t "https://cn.bing.com/_blank" </w:instrTex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8"/>
              </w:rPr>
              <w:t>GB/T 1.1-2009 标准化工作导则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第1部分：标准的结构和编写 </w:t>
            </w:r>
            <w:r>
              <w:rPr>
                <w:rFonts w:hint="eastAsia" w:ascii="仿宋" w:hAnsi="仿宋" w:eastAsia="仿宋"/>
                <w:sz w:val="24"/>
                <w:szCs w:val="28"/>
              </w:rPr>
              <w:fldChar w:fldCharType="end"/>
            </w:r>
          </w:p>
        </w:tc>
        <w:tc>
          <w:tcPr>
            <w:tcW w:w="3265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电子标准院（CESI）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陆锡林 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0" w:type="dxa"/>
            <w:gridSpan w:val="2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  <w:tc>
          <w:tcPr>
            <w:tcW w:w="45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标准与专利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18:00-18:15</w:t>
            </w:r>
          </w:p>
        </w:tc>
        <w:tc>
          <w:tcPr>
            <w:tcW w:w="458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答疑</w:t>
            </w:r>
          </w:p>
        </w:tc>
        <w:tc>
          <w:tcPr>
            <w:tcW w:w="326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全体专家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18:15-18:30</w:t>
            </w:r>
          </w:p>
        </w:tc>
        <w:tc>
          <w:tcPr>
            <w:tcW w:w="7845" w:type="dxa"/>
            <w:gridSpan w:val="2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疏散 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86428"/>
    <w:rsid w:val="6D8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2018-10-09T06:35:00Z</dcterms:created>
  <dc:creator>wrfz</dc:creator>
  <cp:lastModifiedBy>wrfz</cp:lastModifiedBy>
  <dcterms:modified xsi:type="dcterms:W3CDTF">2018-10-09T06:35:31Z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