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 w:line="0" w:lineRule="atLeast"/>
        <w:ind w:firstLine="0"/>
        <w:jc w:val="left"/>
        <w:outlineLvl w:val="0"/>
        <w:rPr>
          <w:rFonts w:hint="default" w:ascii="Times New Roman" w:hAnsi="Times New Roman" w:eastAsia="黑体" w:cs="Times New Roman"/>
          <w:b/>
          <w:kern w:val="28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/>
          <w:kern w:val="28"/>
          <w:sz w:val="36"/>
          <w:szCs w:val="36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kern w:val="28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kern w:val="28"/>
          <w:sz w:val="36"/>
          <w:szCs w:val="36"/>
          <w:highlight w:val="none"/>
        </w:rPr>
        <w:t>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“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01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9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年国家网络安全宣传周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网络安全标准与产业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分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论坛”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  <w:t>参会回执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</w:p>
    <w:tbl>
      <w:tblPr>
        <w:tblStyle w:val="2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5"/>
        <w:gridCol w:w="1033"/>
        <w:gridCol w:w="825"/>
        <w:gridCol w:w="707"/>
        <w:gridCol w:w="1557"/>
        <w:gridCol w:w="99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职称/ 职务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Email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注：本次会议不收取会务费，食宿自理。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按照主办方要求，分论坛负责为参会代表统一注册并分发邀请码，参会代表凭邀请码方能进入会议中心，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务必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于201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日之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将参会回执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信息填写完整并发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E-mail至会务组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，以免影响注册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侯丽萍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 xml:space="preserve"> 13552116080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cciahyz@china-cia.org.cn</w:t>
      </w:r>
    </w:p>
    <w:p>
      <w:pPr>
        <w:widowControl/>
        <w:shd w:val="clear" w:color="auto" w:fill="FFFFFF"/>
        <w:ind w:firstLine="629"/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许玉娜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 13381213988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cciahyz@china-cia.org.cn</w:t>
      </w:r>
    </w:p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30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A1BF8"/>
    <w:rsid w:val="1F4C080E"/>
    <w:rsid w:val="4F4A1BF8"/>
    <w:rsid w:val="5D9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widowControl/>
      <w:spacing w:afterLines="50"/>
      <w:ind w:firstLine="42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中国电子技术标准化研究院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2018-08-28T00:22:00Z</dcterms:created>
  <dc:creator>wangjiao</dc:creator>
  <cp:lastModifiedBy>小樱桃</cp:lastModifiedBy>
  <dcterms:modified xsi:type="dcterms:W3CDTF">2019-08-20T04:15:40Z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