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42390" cy="1342390"/>
            <wp:effectExtent l="0" t="0" r="10160" b="10160"/>
            <wp:docPr id="8575526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52615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42390" cy="1342390"/>
            <wp:effectExtent l="0" t="0" r="10160" b="10160"/>
            <wp:docPr id="17216653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65328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6" w:firstLineChars="5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参会报名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超出人员报名</w:t>
      </w:r>
    </w:p>
    <w:p/>
    <w:p/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初定日程安排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tbl>
      <w:tblPr>
        <w:tblStyle w:val="5"/>
        <w:tblW w:w="11026" w:type="dxa"/>
        <w:tblInd w:w="-1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560"/>
        <w:gridCol w:w="3686"/>
        <w:gridCol w:w="1275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日</w:t>
            </w:r>
            <w:r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时</w:t>
            </w:r>
            <w:r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会议名称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会议类型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 xml:space="preserve">规 </w:t>
            </w:r>
            <w:r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会场地点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仿宋_GB2312" w:hAnsi="仿宋" w:eastAsia="仿宋_GB2312" w:cs="仿宋_GB2312"/>
                <w:kern w:val="0"/>
                <w:szCs w:val="21"/>
              </w:rPr>
              <w:t>6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月14日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仿宋_GB2312" w:hAnsi="仿宋" w:eastAsia="仿宋_GB2312" w:cs="仿宋_GB2312"/>
                <w:kern w:val="0"/>
                <w:szCs w:val="21"/>
              </w:rPr>
              <w:t>15:00-17:30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全国太阳光伏能源系统标准化技术委员会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(SAC/TC90)主任委员办公会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闭门会议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2F 晴沙厅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6月15日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9:00-11:50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主论坛：第三届光伏产业高质量发展与技术标准论坛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开放会议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ascii="仿宋_GB2312" w:hAnsi="仿宋" w:eastAsia="仿宋_GB2312" w:cs="仿宋_GB2312"/>
                <w:kern w:val="0"/>
                <w:szCs w:val="21"/>
              </w:rPr>
              <w:t>300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2F云南大宴会厅2+3厅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仿宋_GB2312" w:hAnsi="仿宋" w:eastAsia="仿宋_GB2312" w:cs="仿宋_GB2312"/>
                <w:kern w:val="0"/>
                <w:szCs w:val="21"/>
              </w:rPr>
              <w:t>14:00-1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8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: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0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分论坛一：光伏系统质量安全提升论坛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开放会议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00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2F云南大宴会厅1厅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仿宋_GB2312" w:hAnsi="仿宋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4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: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0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0-1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8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: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0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分论坛二：山地光伏电站创新发展论坛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开放会议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00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2F云南大宴会厅3厅</w:t>
            </w:r>
          </w:p>
        </w:tc>
      </w:tr>
    </w:tbl>
    <w:p>
      <w:pPr>
        <w:spacing w:line="560" w:lineRule="exac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仿宋_GB2312" w:hAnsi="黑体" w:eastAsia="仿宋_GB2312"/>
          <w:b/>
          <w:bCs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主论坛：第三届光伏产业高质量发展与技术标准论坛</w:t>
      </w:r>
    </w:p>
    <w:p>
      <w:pPr>
        <w:spacing w:line="560" w:lineRule="exact"/>
        <w:jc w:val="left"/>
        <w:rPr>
          <w:rFonts w:ascii="仿宋_GB2312" w:hAnsi="仿宋" w:eastAsia="仿宋_GB2312" w:cs="仿宋_GB2312"/>
          <w:kern w:val="0"/>
          <w:szCs w:val="21"/>
        </w:rPr>
      </w:pPr>
      <w:r>
        <w:rPr>
          <w:rFonts w:hint="eastAsia" w:ascii="仿宋_GB2312" w:hAnsi="黑体" w:eastAsia="仿宋_GB2312"/>
          <w:szCs w:val="21"/>
        </w:rPr>
        <w:t>会议时间：2023年6月15日9:00-11:50            会议地点：</w:t>
      </w:r>
      <w:r>
        <w:rPr>
          <w:rFonts w:ascii="仿宋_GB2312" w:hAnsi="黑体" w:eastAsia="仿宋_GB2312"/>
          <w:szCs w:val="21"/>
        </w:rPr>
        <w:t>2F云南大宴会厅2+3厅</w:t>
      </w:r>
    </w:p>
    <w:tbl>
      <w:tblPr>
        <w:tblStyle w:val="6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38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时  间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演讲主题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2"/>
              <w:jc w:val="center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主持人：中国电子技术标准化研究院 张军华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bCs/>
                <w:kern w:val="0"/>
                <w:szCs w:val="21"/>
              </w:rPr>
              <w:t>9:00-9:30</w:t>
            </w:r>
          </w:p>
        </w:tc>
        <w:tc>
          <w:tcPr>
            <w:tcW w:w="5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领导致辞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工业和信息化部电子信息司领导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2"/>
              <w:jc w:val="center"/>
              <w:rPr>
                <w:rFonts w:ascii="仿宋_GB2312" w:hAnsi="楷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firstLine="440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市场监管总局标准技术管理司领导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2"/>
              <w:jc w:val="center"/>
              <w:rPr>
                <w:rFonts w:ascii="仿宋_GB2312" w:hAnsi="楷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firstLine="440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中国光伏行业协会领导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2"/>
              <w:jc w:val="center"/>
              <w:rPr>
                <w:rFonts w:ascii="仿宋_GB2312" w:hAnsi="楷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中国电子技术标准化研究院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陈大纪  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bCs/>
                <w:kern w:val="0"/>
                <w:szCs w:val="21"/>
              </w:rPr>
              <w:t>9:30-9:40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《中国光伏标准化白皮书》（2023版）发布仪式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相关领导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9:40-9:50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光伏领域企业标准“领跑者”证书发布及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2023年评价工作启动仪式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相关领导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9:50-11:50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中国光伏领域标准化工作现状与思考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中国电子技术标准化研究院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全国太阳光伏能源系统标委会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裴会川  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HJT/TOPCon/钙钛矿光伏电池技术与标准发展趋势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中科院上海微系统与信息技术研究所  刘正新 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海上光伏系统用组件性能评价标准研究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隆基绿能科技股份有限公司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吕  俊  产品管理中心总裁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光伏行业碳排放数据库建设与关键标准研究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中国电子技术标准化研究院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分布式光伏系统安全风险与技术标准研究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北京鉴衡认证中心 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纪振双  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Times New Roman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光储一体机关键技术及标准研究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Times New Roman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光储企业</w:t>
            </w:r>
          </w:p>
        </w:tc>
      </w:tr>
    </w:tbl>
    <w:p>
      <w:pPr>
        <w:spacing w:line="560" w:lineRule="exact"/>
        <w:jc w:val="left"/>
        <w:rPr>
          <w:rFonts w:ascii="仿宋_GB2312" w:hAnsi="仿宋" w:eastAsia="仿宋_GB2312" w:cs="仿宋_GB2312"/>
          <w:kern w:val="0"/>
          <w:sz w:val="24"/>
          <w:szCs w:val="24"/>
        </w:rPr>
      </w:pPr>
    </w:p>
    <w:p>
      <w:pPr>
        <w:spacing w:line="560" w:lineRule="exact"/>
        <w:jc w:val="left"/>
        <w:rPr>
          <w:rFonts w:ascii="仿宋_GB2312" w:hAnsi="仿宋" w:eastAsia="仿宋_GB2312" w:cs="仿宋_GB2312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仿宋_GB2312"/>
          <w:kern w:val="0"/>
          <w:sz w:val="24"/>
          <w:szCs w:val="24"/>
        </w:rPr>
      </w:pPr>
      <w:r>
        <w:rPr>
          <w:rFonts w:ascii="仿宋_GB2312" w:hAnsi="仿宋" w:eastAsia="仿宋_GB2312" w:cs="仿宋_GB2312"/>
          <w:kern w:val="0"/>
          <w:sz w:val="24"/>
          <w:szCs w:val="24"/>
        </w:rPr>
        <w:br w:type="page"/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分论坛一：光伏系统质量安全提升论坛</w:t>
      </w:r>
    </w:p>
    <w:p>
      <w:pPr>
        <w:spacing w:line="560" w:lineRule="exact"/>
        <w:jc w:val="left"/>
        <w:rPr>
          <w:rFonts w:ascii="仿宋_GB2312" w:hAnsi="仿宋" w:eastAsia="仿宋_GB2312" w:cs="仿宋_GB2312"/>
          <w:kern w:val="0"/>
          <w:szCs w:val="21"/>
        </w:rPr>
      </w:pPr>
      <w:r>
        <w:rPr>
          <w:rFonts w:hint="eastAsia" w:ascii="仿宋_GB2312" w:hAnsi="黑体" w:eastAsia="仿宋_GB2312"/>
          <w:szCs w:val="21"/>
        </w:rPr>
        <w:t>会议时间：2023年6月15日</w:t>
      </w:r>
      <w:r>
        <w:rPr>
          <w:rFonts w:ascii="仿宋_GB2312" w:hAnsi="仿宋" w:eastAsia="仿宋_GB2312" w:cs="仿宋_GB2312"/>
          <w:kern w:val="0"/>
          <w:szCs w:val="21"/>
        </w:rPr>
        <w:t>14:00-1</w:t>
      </w:r>
      <w:r>
        <w:rPr>
          <w:rFonts w:hint="eastAsia" w:ascii="仿宋_GB2312" w:hAnsi="仿宋" w:eastAsia="仿宋_GB2312" w:cs="仿宋_GB2312"/>
          <w:kern w:val="0"/>
          <w:szCs w:val="21"/>
        </w:rPr>
        <w:t>8</w:t>
      </w:r>
      <w:r>
        <w:rPr>
          <w:rFonts w:ascii="仿宋_GB2312" w:hAnsi="仿宋" w:eastAsia="仿宋_GB2312" w:cs="仿宋_GB2312"/>
          <w:kern w:val="0"/>
          <w:szCs w:val="21"/>
        </w:rPr>
        <w:t>:</w:t>
      </w:r>
      <w:r>
        <w:rPr>
          <w:rFonts w:hint="eastAsia" w:ascii="仿宋_GB2312" w:hAnsi="仿宋" w:eastAsia="仿宋_GB2312" w:cs="仿宋_GB2312"/>
          <w:kern w:val="0"/>
          <w:szCs w:val="21"/>
        </w:rPr>
        <w:t>0</w:t>
      </w:r>
      <w:r>
        <w:rPr>
          <w:rFonts w:ascii="仿宋_GB2312" w:hAnsi="仿宋" w:eastAsia="仿宋_GB2312" w:cs="仿宋_GB2312"/>
          <w:kern w:val="0"/>
          <w:szCs w:val="21"/>
        </w:rPr>
        <w:t>0</w:t>
      </w:r>
      <w:r>
        <w:rPr>
          <w:rFonts w:hint="eastAsia" w:ascii="仿宋_GB2312" w:hAnsi="仿宋" w:eastAsia="仿宋_GB2312" w:cs="仿宋_GB2312"/>
          <w:kern w:val="0"/>
          <w:szCs w:val="21"/>
        </w:rPr>
        <w:t xml:space="preserve">             </w:t>
      </w:r>
      <w:r>
        <w:rPr>
          <w:rFonts w:hint="eastAsia" w:ascii="仿宋_GB2312" w:hAnsi="黑体" w:eastAsia="仿宋_GB2312"/>
          <w:szCs w:val="21"/>
        </w:rPr>
        <w:t>会议地点：</w:t>
      </w:r>
      <w:r>
        <w:rPr>
          <w:rFonts w:ascii="仿宋_GB2312" w:hAnsi="黑体" w:eastAsia="仿宋_GB2312"/>
          <w:szCs w:val="21"/>
        </w:rPr>
        <w:t>2F云南大宴会厅1厅</w:t>
      </w:r>
    </w:p>
    <w:tbl>
      <w:tblPr>
        <w:tblStyle w:val="6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38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ind w:firstLine="442"/>
              <w:jc w:val="center"/>
              <w:rPr>
                <w:rFonts w:ascii="仿宋_GB2312" w:hAnsi="楷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b/>
                <w:kern w:val="0"/>
                <w:szCs w:val="21"/>
              </w:rPr>
              <w:t>演讲主题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ind w:firstLine="442"/>
              <w:jc w:val="center"/>
              <w:rPr>
                <w:rFonts w:ascii="仿宋_GB2312" w:hAnsi="楷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b/>
                <w:kern w:val="0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主持人：国家太阳能光伏产品质量检验检测中心副主任 朱晓岗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14:00-14:20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领导致辞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政府部门、行业组织及承办单位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14:20-14:40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基于户外实证的光伏系统安全高效运行解决方案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国家太阳能光伏产品质量检验检测中心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14:40-15:00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海上光伏发电系统安全面临挑战及解决方案分享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中集来福士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15:00-15:20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光伏组件常见质量问题对特殊应用场景下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系统安全运行的影响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国家太阳能光伏产品质量检验检测中心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15:20-15:40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光伏组件回收技术与标准研究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中国电子技术标准化研究院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15:40-16:00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智能化跟踪支架的应用与发展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天合光能跟踪支架事业部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（人员待定）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16:00-16:20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基于户外实证与室内检测相结合的光伏组件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综合应力老化测试方法研究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国家太阳能光伏产品质量检验检测中心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16:20-16:40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新一代光伏逆变器助力发电系统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“智转数改”典型案例分享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逆变器生产企业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16:40-17:00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绿色金融助力光伏电站高质量发展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平安银行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17:00-18:00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圆桌对话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主题：大尺寸时代，标准化之路还有多远？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主持人：待定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参与嘉宾：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组件厂代表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设计院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业主单位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第三方机构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待定</w:t>
            </w:r>
          </w:p>
        </w:tc>
      </w:tr>
    </w:tbl>
    <w:p>
      <w:pPr>
        <w:spacing w:line="560" w:lineRule="exact"/>
        <w:jc w:val="left"/>
        <w:rPr>
          <w:rFonts w:ascii="仿宋_GB2312" w:hAnsi="仿宋" w:eastAsia="仿宋_GB2312" w:cs="仿宋_GB2312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仿宋_GB2312"/>
          <w:kern w:val="0"/>
          <w:sz w:val="24"/>
          <w:szCs w:val="24"/>
        </w:rPr>
      </w:pPr>
      <w:r>
        <w:rPr>
          <w:rFonts w:ascii="仿宋_GB2312" w:hAnsi="仿宋" w:eastAsia="仿宋_GB2312" w:cs="仿宋_GB2312"/>
          <w:kern w:val="0"/>
          <w:sz w:val="24"/>
          <w:szCs w:val="24"/>
        </w:rPr>
        <w:br w:type="page"/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分论坛二：山地光伏电站创新发展论坛</w:t>
      </w:r>
    </w:p>
    <w:p>
      <w:pPr>
        <w:spacing w:line="560" w:lineRule="exact"/>
        <w:jc w:val="left"/>
        <w:rPr>
          <w:rFonts w:ascii="仿宋_GB2312" w:hAnsi="仿宋" w:eastAsia="仿宋_GB2312" w:cs="仿宋_GB2312"/>
          <w:kern w:val="0"/>
          <w:szCs w:val="21"/>
        </w:rPr>
      </w:pPr>
      <w:r>
        <w:rPr>
          <w:rFonts w:hint="eastAsia" w:ascii="仿宋_GB2312" w:hAnsi="黑体" w:eastAsia="仿宋_GB2312"/>
          <w:szCs w:val="21"/>
        </w:rPr>
        <w:t>会议时间：2023年6月15日</w:t>
      </w:r>
      <w:r>
        <w:rPr>
          <w:rFonts w:ascii="仿宋_GB2312" w:hAnsi="仿宋" w:eastAsia="仿宋_GB2312" w:cs="仿宋_GB2312"/>
          <w:kern w:val="0"/>
          <w:szCs w:val="21"/>
        </w:rPr>
        <w:t>1</w:t>
      </w:r>
      <w:r>
        <w:rPr>
          <w:rFonts w:hint="eastAsia" w:ascii="仿宋_GB2312" w:hAnsi="仿宋" w:eastAsia="仿宋_GB2312" w:cs="仿宋_GB2312"/>
          <w:kern w:val="0"/>
          <w:szCs w:val="21"/>
        </w:rPr>
        <w:t>4</w:t>
      </w:r>
      <w:r>
        <w:rPr>
          <w:rFonts w:ascii="仿宋_GB2312" w:hAnsi="仿宋" w:eastAsia="仿宋_GB2312" w:cs="仿宋_GB2312"/>
          <w:kern w:val="0"/>
          <w:szCs w:val="21"/>
        </w:rPr>
        <w:t>:</w:t>
      </w:r>
      <w:r>
        <w:rPr>
          <w:rFonts w:hint="eastAsia" w:ascii="仿宋_GB2312" w:hAnsi="仿宋" w:eastAsia="仿宋_GB2312" w:cs="仿宋_GB2312"/>
          <w:kern w:val="0"/>
          <w:szCs w:val="21"/>
        </w:rPr>
        <w:t>0</w:t>
      </w:r>
      <w:r>
        <w:rPr>
          <w:rFonts w:ascii="仿宋_GB2312" w:hAnsi="仿宋" w:eastAsia="仿宋_GB2312" w:cs="仿宋_GB2312"/>
          <w:kern w:val="0"/>
          <w:szCs w:val="21"/>
        </w:rPr>
        <w:t>0-1</w:t>
      </w:r>
      <w:r>
        <w:rPr>
          <w:rFonts w:hint="eastAsia" w:ascii="仿宋_GB2312" w:hAnsi="仿宋" w:eastAsia="仿宋_GB2312" w:cs="仿宋_GB2312"/>
          <w:kern w:val="0"/>
          <w:szCs w:val="21"/>
        </w:rPr>
        <w:t>8</w:t>
      </w:r>
      <w:r>
        <w:rPr>
          <w:rFonts w:ascii="仿宋_GB2312" w:hAnsi="仿宋" w:eastAsia="仿宋_GB2312" w:cs="仿宋_GB2312"/>
          <w:kern w:val="0"/>
          <w:szCs w:val="21"/>
        </w:rPr>
        <w:t>:</w:t>
      </w:r>
      <w:r>
        <w:rPr>
          <w:rFonts w:hint="eastAsia" w:ascii="仿宋_GB2312" w:hAnsi="仿宋" w:eastAsia="仿宋_GB2312" w:cs="仿宋_GB2312"/>
          <w:kern w:val="0"/>
          <w:szCs w:val="21"/>
        </w:rPr>
        <w:t>0</w:t>
      </w:r>
      <w:r>
        <w:rPr>
          <w:rFonts w:ascii="仿宋_GB2312" w:hAnsi="仿宋" w:eastAsia="仿宋_GB2312" w:cs="仿宋_GB2312"/>
          <w:kern w:val="0"/>
          <w:szCs w:val="21"/>
        </w:rPr>
        <w:t>0</w:t>
      </w:r>
      <w:r>
        <w:rPr>
          <w:rFonts w:hint="eastAsia" w:ascii="仿宋_GB2312" w:hAnsi="仿宋" w:eastAsia="仿宋_GB2312" w:cs="仿宋_GB2312"/>
          <w:kern w:val="0"/>
          <w:szCs w:val="21"/>
        </w:rPr>
        <w:t xml:space="preserve">             </w:t>
      </w:r>
      <w:r>
        <w:rPr>
          <w:rFonts w:hint="eastAsia" w:ascii="仿宋_GB2312" w:hAnsi="黑体" w:eastAsia="仿宋_GB2312"/>
          <w:szCs w:val="21"/>
        </w:rPr>
        <w:t>会议地点：</w:t>
      </w:r>
      <w:r>
        <w:rPr>
          <w:rFonts w:ascii="仿宋_GB2312" w:hAnsi="黑体" w:eastAsia="仿宋_GB2312"/>
          <w:szCs w:val="21"/>
        </w:rPr>
        <w:t>2F云南大宴会厅3厅</w:t>
      </w:r>
    </w:p>
    <w:tbl>
      <w:tblPr>
        <w:tblStyle w:val="6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38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 xml:space="preserve">时 </w:t>
            </w:r>
            <w:r>
              <w:rPr>
                <w:rFonts w:ascii="仿宋_GB2312" w:hAnsi="仿宋" w:eastAsia="仿宋_GB2312" w:cs="仿宋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演讲主题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主持人：中国光伏行业协会 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14:00-14:20</w:t>
            </w:r>
          </w:p>
        </w:tc>
        <w:tc>
          <w:tcPr>
            <w:tcW w:w="53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领导致辞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云南省能源局领导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中国光伏行业协会领导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隆基绿能中国地区部 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14:20-14:50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云南省光伏建设发展情况介绍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中国能源建设集团云南省电力设计院有限公司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14:50-15:20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云南省光伏产业链发展趋势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云南省绿色能源行业协会</w:t>
            </w:r>
          </w:p>
          <w:p>
            <w:pPr>
              <w:jc w:val="center"/>
              <w:rPr>
                <w:rFonts w:ascii="仿宋_GB2312" w:hAnsi="仿宋" w:eastAsia="Times New Roman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韩莉娅</w:t>
            </w:r>
            <w:r>
              <w:rPr>
                <w:rFonts w:ascii="仿宋_GB2312" w:hAnsi="仿宋" w:eastAsia="仿宋_GB2312" w:cs="仿宋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15:20-15:50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隆基山地光伏电站解决方案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隆基绿能中国地区部解决方案专家 王现清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15:50-16:20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山地光伏电站设计要点及建设案例分享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中国电建集团昆明勘测设计研究院有限公司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16:20-16:50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基于实证结果的山地电站选型分析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检测机构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16:50-17:20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山地光伏场景的逆变器设计特点分析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相关企业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17:20-18:00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圆桌对话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拟定议题方向：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1、新能源大规模、高比例开发利用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2、增强电源协调优化运行能力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3、能源互联网与综合能源服务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拟邀嘉宾：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华能、中广核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云南师范大学、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隆基绿能</w:t>
            </w:r>
          </w:p>
        </w:tc>
      </w:tr>
    </w:tbl>
    <w:p>
      <w:pPr>
        <w:widowControl/>
        <w:jc w:val="left"/>
        <w:rPr>
          <w:rFonts w:ascii="仿宋_GB2312" w:hAnsi="仿宋" w:eastAsia="仿宋_GB2312" w:cs="仿宋"/>
          <w:kern w:val="0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290575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D7AB7"/>
    <w:rsid w:val="34263364"/>
    <w:rsid w:val="37996D0A"/>
    <w:rsid w:val="6BAE631F"/>
    <w:rsid w:val="7B7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3"/>
    <w:basedOn w:val="3"/>
    <w:qFormat/>
    <w:uiPriority w:val="3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6">
    <w:name w:val="网格型1"/>
    <w:basedOn w:val="3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2023-05-23T06:16:00Z</dcterms:created>
  <dc:creator>LXJ</dc:creator>
  <cp:lastModifiedBy>zhuchen927257</cp:lastModifiedBy>
  <dcterms:modified xsi:type="dcterms:W3CDTF">2023-05-25T01:05:14Z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