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2390" cy="1342390"/>
            <wp:effectExtent l="0" t="0" r="10160" b="10160"/>
            <wp:docPr id="8575526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52615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42390" cy="1342390"/>
            <wp:effectExtent l="0" t="0" r="10160" b="10160"/>
            <wp:docPr id="17216653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65328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06" w:firstLineChars="500"/>
      </w:pP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参会报名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黑体" w:hAnsi="黑体" w:eastAsia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超出人员报名</w:t>
      </w:r>
    </w:p>
    <w:p/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初定日程安排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5"/>
        <w:tblW w:w="11026" w:type="dxa"/>
        <w:tblInd w:w="-1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60"/>
        <w:gridCol w:w="3686"/>
        <w:gridCol w:w="1275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日</w:t>
            </w:r>
            <w:r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时</w:t>
            </w:r>
            <w:r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会议名称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会议类型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 xml:space="preserve">规 </w:t>
            </w:r>
            <w:r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会场地点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6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月14日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15:00-17:30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全国太阳光伏能源系统标准化技术委员会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(SAC/TC90)主任委员办公会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闭门会议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 晴沙厅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6月15日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9:00-11:50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主论坛：第三届光伏产业高质量发展与技术标准论坛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开放会议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300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2F云南大宴会厅2+3厅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14:00-1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分论坛一：光伏系统质量安全提升论坛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开放会议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2F云南大宴会厅1厅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ascii="仿宋_GB2312" w:hAnsi="仿宋" w:eastAsia="仿宋_GB2312" w:cs="仿宋_GB2312"/>
                <w:kern w:val="0"/>
                <w:szCs w:val="21"/>
              </w:rPr>
              <w:t>1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4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0-1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8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: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0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分论坛二：山地光伏电站创新发展论坛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开放会议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</w:t>
            </w:r>
            <w:r>
              <w:rPr>
                <w:rFonts w:ascii="仿宋_GB2312" w:hAnsi="仿宋" w:eastAsia="仿宋_GB2312" w:cs="仿宋_GB2312"/>
                <w:kern w:val="0"/>
                <w:szCs w:val="21"/>
              </w:rPr>
              <w:t>00</w:t>
            </w: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Cs w:val="21"/>
              </w:rPr>
              <w:t>2F云南大宴会厅3厅</w:t>
            </w:r>
          </w:p>
        </w:tc>
      </w:tr>
    </w:tbl>
    <w:p>
      <w:pPr>
        <w:spacing w:line="560" w:lineRule="exac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_GB2312" w:hAnsi="黑体" w:eastAsia="仿宋_GB2312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主论坛：第三届光伏产业高质量发展与技术标准论坛</w:t>
      </w: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Cs w:val="21"/>
        </w:rPr>
      </w:pPr>
      <w:r>
        <w:rPr>
          <w:rFonts w:hint="eastAsia" w:ascii="仿宋_GB2312" w:hAnsi="黑体" w:eastAsia="仿宋_GB2312"/>
          <w:szCs w:val="21"/>
        </w:rPr>
        <w:t>会议时间：2023年6月15日9:00-11:50            会议地点：</w:t>
      </w:r>
      <w:r>
        <w:rPr>
          <w:rFonts w:ascii="仿宋_GB2312" w:hAnsi="黑体" w:eastAsia="仿宋_GB2312"/>
          <w:szCs w:val="21"/>
        </w:rPr>
        <w:t>2F云南大宴会厅2+3厅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演讲主题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kern w:val="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/>
              <w:jc w:val="center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主持人：中国电子技术标准化研究院 张军华 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Cs w:val="21"/>
              </w:rPr>
              <w:t>9:00-9:30</w:t>
            </w:r>
          </w:p>
        </w:tc>
        <w:tc>
          <w:tcPr>
            <w:tcW w:w="5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领导致辞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工业和信息化部电子信息司领导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44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市场监管总局标准技术管理司领导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firstLine="44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中国光伏行业协会领导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/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陈大纪  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Cs/>
                <w:kern w:val="0"/>
                <w:szCs w:val="21"/>
              </w:rPr>
              <w:t>9:30-9:40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《中国光伏标准化白皮书》（2023版）发布仪式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9:40-9:50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光伏领域企业标准“领跑者”证书发布及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2023年评价工作启动仪式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楷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9:50-11:50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中国光伏领域标准化工作现状与思考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全国太阳光伏能源系统标委会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裴会川  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HJT/TOPCon/钙钛矿光伏电池技术与标准发展趋势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中科院上海微系统与信息技术研究所  刘正新 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海上光伏系统用组件性能评价标准研究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隆基绿能科技股份有限公司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吕  俊  产品管理中心总裁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光伏行业碳排放数据库建设与关键标准研究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分布式光伏系统安全风险与技术标准研究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 xml:space="preserve">北京鉴衡认证中心 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纪振双  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Times New Roman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光储一体机关键技术及标准研究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Times New Roman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光储企业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  <w:r>
        <w:rPr>
          <w:rFonts w:ascii="仿宋_GB2312" w:hAnsi="仿宋" w:eastAsia="仿宋_GB2312" w:cs="仿宋_GB2312"/>
          <w:kern w:val="0"/>
          <w:sz w:val="24"/>
          <w:szCs w:val="24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分论坛一：光伏系统质量安全提升论坛</w:t>
      </w: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Cs w:val="21"/>
        </w:rPr>
      </w:pPr>
      <w:r>
        <w:rPr>
          <w:rFonts w:hint="eastAsia" w:ascii="仿宋_GB2312" w:hAnsi="黑体" w:eastAsia="仿宋_GB2312"/>
          <w:szCs w:val="21"/>
        </w:rPr>
        <w:t>会议时间：2023年6月15日</w:t>
      </w:r>
      <w:r>
        <w:rPr>
          <w:rFonts w:ascii="仿宋_GB2312" w:hAnsi="仿宋" w:eastAsia="仿宋_GB2312" w:cs="仿宋_GB2312"/>
          <w:kern w:val="0"/>
          <w:szCs w:val="21"/>
        </w:rPr>
        <w:t>14:00-1</w:t>
      </w:r>
      <w:r>
        <w:rPr>
          <w:rFonts w:hint="eastAsia" w:ascii="仿宋_GB2312" w:hAnsi="仿宋" w:eastAsia="仿宋_GB2312" w:cs="仿宋_GB2312"/>
          <w:kern w:val="0"/>
          <w:szCs w:val="21"/>
        </w:rPr>
        <w:t>8</w:t>
      </w:r>
      <w:r>
        <w:rPr>
          <w:rFonts w:ascii="仿宋_GB2312" w:hAnsi="仿宋" w:eastAsia="仿宋_GB2312" w:cs="仿宋_GB2312"/>
          <w:kern w:val="0"/>
          <w:szCs w:val="21"/>
        </w:rPr>
        <w:t>:</w:t>
      </w:r>
      <w:r>
        <w:rPr>
          <w:rFonts w:hint="eastAsia" w:ascii="仿宋_GB2312" w:hAnsi="仿宋" w:eastAsia="仿宋_GB2312" w:cs="仿宋_GB2312"/>
          <w:kern w:val="0"/>
          <w:szCs w:val="21"/>
        </w:rPr>
        <w:t>0</w:t>
      </w:r>
      <w:r>
        <w:rPr>
          <w:rFonts w:ascii="仿宋_GB2312" w:hAnsi="仿宋" w:eastAsia="仿宋_GB2312" w:cs="仿宋_GB2312"/>
          <w:kern w:val="0"/>
          <w:szCs w:val="21"/>
        </w:rPr>
        <w:t>0</w:t>
      </w:r>
      <w:r>
        <w:rPr>
          <w:rFonts w:hint="eastAsia" w:ascii="仿宋_GB2312" w:hAnsi="仿宋" w:eastAsia="仿宋_GB2312" w:cs="仿宋_GB2312"/>
          <w:kern w:val="0"/>
          <w:szCs w:val="21"/>
        </w:rPr>
        <w:t xml:space="preserve">             </w:t>
      </w:r>
      <w:r>
        <w:rPr>
          <w:rFonts w:hint="eastAsia" w:ascii="仿宋_GB2312" w:hAnsi="黑体" w:eastAsia="仿宋_GB2312"/>
          <w:szCs w:val="21"/>
        </w:rPr>
        <w:t>会议地点：</w:t>
      </w:r>
      <w:r>
        <w:rPr>
          <w:rFonts w:ascii="仿宋_GB2312" w:hAnsi="黑体" w:eastAsia="仿宋_GB2312"/>
          <w:szCs w:val="21"/>
        </w:rPr>
        <w:t>2F云南大宴会厅1厅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Cs w:val="21"/>
              </w:rPr>
              <w:t>时间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Cs w:val="21"/>
              </w:rPr>
              <w:t>演讲主题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ind w:firstLine="442"/>
              <w:jc w:val="center"/>
              <w:rPr>
                <w:rFonts w:ascii="仿宋_GB2312" w:hAnsi="楷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主持人：国家太阳能光伏产品质量检验检测中心副主任 朱晓岗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14:00-14:20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领导致辞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政府部门、行业组织及承办单位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14:20-14:40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基于户外实证的光伏系统安全高效运行解决方案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国家太阳能光伏产品质量检验检测中心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14:40-15:00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海上光伏发电系统安全面临挑战及解决方案分享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中集来福士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15:00-15:20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光伏组件常见质量问题对特殊应用场景下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系统安全运行的影响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国家太阳能光伏产品质量检验检测中心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15:20-15:40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光伏组件回收技术与标准研究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中国电子技术标准化研究院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15:40-16:00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智能化跟踪支架的应用与发展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天合光能跟踪支架事业部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（人员待定）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16:00-16:20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基于户外实证与室内检测相结合的光伏组件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综合应力老化测试方法研究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国家太阳能光伏产品质量检验检测中心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16:20-16:40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新一代光伏逆变器助力发电系统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“智转数改”典型案例分享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逆变器生产企业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16:40-17:00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绿色金融助力光伏电站高质量发展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17:00-18:00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圆桌对话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主题：大尺寸时代，标准化之路还有多远？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主持人：待定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参与嘉宾：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组件厂代表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设计院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业主单位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第三方机构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待定</w:t>
            </w:r>
          </w:p>
        </w:tc>
      </w:tr>
    </w:tbl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仿宋" w:eastAsia="仿宋_GB2312" w:cs="仿宋_GB2312"/>
          <w:kern w:val="0"/>
          <w:sz w:val="24"/>
          <w:szCs w:val="24"/>
        </w:rPr>
      </w:pPr>
      <w:r>
        <w:rPr>
          <w:rFonts w:ascii="仿宋_GB2312" w:hAnsi="仿宋" w:eastAsia="仿宋_GB2312" w:cs="仿宋_GB2312"/>
          <w:kern w:val="0"/>
          <w:sz w:val="24"/>
          <w:szCs w:val="24"/>
        </w:rPr>
        <w:br w:type="page"/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分论坛二：山地光伏电站创新发展论坛</w:t>
      </w:r>
    </w:p>
    <w:p>
      <w:pPr>
        <w:spacing w:line="560" w:lineRule="exact"/>
        <w:jc w:val="left"/>
        <w:rPr>
          <w:rFonts w:ascii="仿宋_GB2312" w:hAnsi="仿宋" w:eastAsia="仿宋_GB2312" w:cs="仿宋_GB2312"/>
          <w:kern w:val="0"/>
          <w:szCs w:val="21"/>
        </w:rPr>
      </w:pPr>
      <w:r>
        <w:rPr>
          <w:rFonts w:hint="eastAsia" w:ascii="仿宋_GB2312" w:hAnsi="黑体" w:eastAsia="仿宋_GB2312"/>
          <w:szCs w:val="21"/>
        </w:rPr>
        <w:t>会议时间：2023年6月15日</w:t>
      </w:r>
      <w:r>
        <w:rPr>
          <w:rFonts w:ascii="仿宋_GB2312" w:hAnsi="仿宋" w:eastAsia="仿宋_GB2312" w:cs="仿宋_GB2312"/>
          <w:kern w:val="0"/>
          <w:szCs w:val="21"/>
        </w:rPr>
        <w:t>1</w:t>
      </w:r>
      <w:r>
        <w:rPr>
          <w:rFonts w:hint="eastAsia" w:ascii="仿宋_GB2312" w:hAnsi="仿宋" w:eastAsia="仿宋_GB2312" w:cs="仿宋_GB2312"/>
          <w:kern w:val="0"/>
          <w:szCs w:val="21"/>
        </w:rPr>
        <w:t>4</w:t>
      </w:r>
      <w:r>
        <w:rPr>
          <w:rFonts w:ascii="仿宋_GB2312" w:hAnsi="仿宋" w:eastAsia="仿宋_GB2312" w:cs="仿宋_GB2312"/>
          <w:kern w:val="0"/>
          <w:szCs w:val="21"/>
        </w:rPr>
        <w:t>:</w:t>
      </w:r>
      <w:r>
        <w:rPr>
          <w:rFonts w:hint="eastAsia" w:ascii="仿宋_GB2312" w:hAnsi="仿宋" w:eastAsia="仿宋_GB2312" w:cs="仿宋_GB2312"/>
          <w:kern w:val="0"/>
          <w:szCs w:val="21"/>
        </w:rPr>
        <w:t>0</w:t>
      </w:r>
      <w:r>
        <w:rPr>
          <w:rFonts w:ascii="仿宋_GB2312" w:hAnsi="仿宋" w:eastAsia="仿宋_GB2312" w:cs="仿宋_GB2312"/>
          <w:kern w:val="0"/>
          <w:szCs w:val="21"/>
        </w:rPr>
        <w:t>0-1</w:t>
      </w:r>
      <w:r>
        <w:rPr>
          <w:rFonts w:hint="eastAsia" w:ascii="仿宋_GB2312" w:hAnsi="仿宋" w:eastAsia="仿宋_GB2312" w:cs="仿宋_GB2312"/>
          <w:kern w:val="0"/>
          <w:szCs w:val="21"/>
        </w:rPr>
        <w:t>8</w:t>
      </w:r>
      <w:r>
        <w:rPr>
          <w:rFonts w:ascii="仿宋_GB2312" w:hAnsi="仿宋" w:eastAsia="仿宋_GB2312" w:cs="仿宋_GB2312"/>
          <w:kern w:val="0"/>
          <w:szCs w:val="21"/>
        </w:rPr>
        <w:t>:</w:t>
      </w:r>
      <w:r>
        <w:rPr>
          <w:rFonts w:hint="eastAsia" w:ascii="仿宋_GB2312" w:hAnsi="仿宋" w:eastAsia="仿宋_GB2312" w:cs="仿宋_GB2312"/>
          <w:kern w:val="0"/>
          <w:szCs w:val="21"/>
        </w:rPr>
        <w:t>0</w:t>
      </w:r>
      <w:r>
        <w:rPr>
          <w:rFonts w:ascii="仿宋_GB2312" w:hAnsi="仿宋" w:eastAsia="仿宋_GB2312" w:cs="仿宋_GB2312"/>
          <w:kern w:val="0"/>
          <w:szCs w:val="21"/>
        </w:rPr>
        <w:t>0</w:t>
      </w:r>
      <w:r>
        <w:rPr>
          <w:rFonts w:hint="eastAsia" w:ascii="仿宋_GB2312" w:hAnsi="仿宋" w:eastAsia="仿宋_GB2312" w:cs="仿宋_GB2312"/>
          <w:kern w:val="0"/>
          <w:szCs w:val="21"/>
        </w:rPr>
        <w:t xml:space="preserve">             </w:t>
      </w:r>
      <w:r>
        <w:rPr>
          <w:rFonts w:hint="eastAsia" w:ascii="仿宋_GB2312" w:hAnsi="黑体" w:eastAsia="仿宋_GB2312"/>
          <w:szCs w:val="21"/>
        </w:rPr>
        <w:t>会议地点：</w:t>
      </w:r>
      <w:r>
        <w:rPr>
          <w:rFonts w:ascii="仿宋_GB2312" w:hAnsi="黑体" w:eastAsia="仿宋_GB2312"/>
          <w:szCs w:val="21"/>
        </w:rPr>
        <w:t>2F云南大宴会厅3厅</w:t>
      </w:r>
    </w:p>
    <w:tbl>
      <w:tblPr>
        <w:tblStyle w:val="6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386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 xml:space="preserve">时 </w:t>
            </w:r>
            <w:r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演讲主题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Cs w:val="21"/>
              </w:rPr>
              <w:t>主持人：中国光伏行业协会 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14:00-14:20</w:t>
            </w:r>
          </w:p>
        </w:tc>
        <w:tc>
          <w:tcPr>
            <w:tcW w:w="53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领导致辞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云南省能源局领导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中国光伏行业协会领导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5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隆基绿能中国地区部 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14:20-14:50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云南省光伏建设发展情况介绍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中国能源建设集团云南省电力设计院有限公司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14:50-15:20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云南省光伏产业链发展趋势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云南省绿色能源行业协会</w:t>
            </w:r>
          </w:p>
          <w:p>
            <w:pPr>
              <w:jc w:val="center"/>
              <w:rPr>
                <w:rFonts w:ascii="仿宋_GB2312" w:hAnsi="仿宋" w:eastAsia="Times New Roman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韩莉娅</w:t>
            </w:r>
            <w:r>
              <w:rPr>
                <w:rFonts w:ascii="仿宋_GB2312" w:hAnsi="仿宋" w:eastAsia="仿宋_GB2312" w:cs="仿宋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15:20-15:50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隆基山地光伏电站解决方案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隆基绿能中国地区部解决方案专家 王现清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15:50-16:20</w:t>
            </w:r>
          </w:p>
        </w:tc>
        <w:tc>
          <w:tcPr>
            <w:tcW w:w="53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山地光伏电站设计要点及建设案例分享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中国电建集团昆明勘测设计研究院有限公司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16:20-16:50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基于实证结果的山地电站选型分析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16:50-17:20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山地光伏场景的逆变器设计特点分析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相关企业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17:20-18:00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圆桌对话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拟定议题方向：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1、新能源大规模、高比例开发利用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2、增强电源协调优化运行能力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3、能源互联网与综合能源服务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拟邀嘉宾：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华能、中广核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云南师范大学、</w:t>
            </w: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</w:rPr>
              <w:t>隆基绿能</w:t>
            </w:r>
          </w:p>
        </w:tc>
      </w:tr>
    </w:tbl>
    <w:p>
      <w:pPr>
        <w:widowControl/>
        <w:jc w:val="left"/>
        <w:rPr>
          <w:rFonts w:ascii="仿宋_GB2312" w:hAnsi="仿宋" w:eastAsia="仿宋_GB2312" w:cs="仿宋"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290575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D7AB7"/>
    <w:rsid w:val="738871BB"/>
    <w:rsid w:val="7B7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3"/>
    <w:basedOn w:val="3"/>
    <w:qFormat/>
    <w:uiPriority w:val="3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网格型1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2023-05-23T06:16:00Z</dcterms:created>
  <dc:creator>LXJ</dc:creator>
  <cp:lastModifiedBy>zhuchen927257</cp:lastModifiedBy>
  <dcterms:modified xsi:type="dcterms:W3CDTF">2023-06-01T02:37:36Z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