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hint="eastAsia" w:ascii="Times New Roman" w:hAnsi="Times New Roman" w:eastAsia="黑体" w:cs="黑体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highlight w:val="none"/>
          <w:shd w:val="clear" w:color="auto" w:fill="FFFFFF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0"/>
          <w:sz w:val="40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0"/>
          <w:szCs w:val="32"/>
          <w:highlight w:val="none"/>
          <w:lang w:val="en-US" w:eastAsia="zh-CN"/>
        </w:rPr>
        <w:t>工业和信息化部元宇宙标准化工作组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方正小标宋简体"/>
          <w:kern w:val="0"/>
          <w:sz w:val="40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0"/>
          <w:szCs w:val="32"/>
          <w:highlight w:val="none"/>
          <w:lang w:val="en-US" w:eastAsia="zh-CN"/>
        </w:rPr>
        <w:t>委员登记表</w:t>
      </w:r>
    </w:p>
    <w:p>
      <w:pPr>
        <w:spacing w:before="0" w:after="146" w:afterLines="50" w:line="240" w:lineRule="exact"/>
        <w:ind w:left="-175" w:leftChars="-146" w:hanging="132" w:hangingChars="63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　　</w:t>
      </w:r>
    </w:p>
    <w:tbl>
      <w:tblPr>
        <w:tblStyle w:val="6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65"/>
        <w:gridCol w:w="81"/>
        <w:gridCol w:w="560"/>
        <w:gridCol w:w="797"/>
        <w:gridCol w:w="543"/>
        <w:gridCol w:w="188"/>
        <w:gridCol w:w="436"/>
        <w:gridCol w:w="1077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60" w:lineRule="exact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工业和信息化部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标准化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 月</w:t>
            </w:r>
            <w:r>
              <w:rPr>
                <w:rFonts w:hint="eastAsia" w:ascii="宋体" w:hAnsi="宋体" w:eastAsia="宋体" w:cs="宋体"/>
                <w:i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  <w:t>以批文日期为准</w:t>
            </w:r>
            <w:r>
              <w:rPr>
                <w:rFonts w:hint="eastAsia" w:ascii="宋体" w:hAnsi="宋体" w:eastAsia="宋体" w:cs="宋体"/>
                <w:i/>
                <w:sz w:val="21"/>
                <w:szCs w:val="21"/>
              </w:rPr>
              <w:t>）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0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证件类型</w:t>
            </w:r>
          </w:p>
        </w:tc>
        <w:tc>
          <w:tcPr>
            <w:tcW w:w="5745" w:type="dxa"/>
            <w:gridSpan w:val="9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  <w:t>（如没有身份证，可填写港澳身份证、回乡证、警官证、军官证、台胞证、中国护照等）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证件号码</w:t>
            </w:r>
          </w:p>
        </w:tc>
        <w:tc>
          <w:tcPr>
            <w:tcW w:w="574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val="en-US" w:eastAsia="zh-CN"/>
              </w:rPr>
              <w:t>选择对应数字</w:t>
            </w: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49" w:type="dxa"/>
            <w:gridSpan w:val="9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1、国有企业2、民营企业3、科研院所4、大专院校5、行业协会6、政府机构7、外商独资企业8、中外合资、中外合作或外方控股企业9、其他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所属相关方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val="en-US" w:eastAsia="zh-CN"/>
              </w:rPr>
              <w:t>选择对应数字</w:t>
            </w:r>
            <w:r>
              <w:rPr>
                <w:rFonts w:hint="eastAsia" w:ascii="宋体" w:hAnsi="宋体" w:eastAsia="宋体" w:cs="Times New Roman"/>
                <w:i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49" w:type="dxa"/>
            <w:gridSpan w:val="9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所在省</w:t>
            </w:r>
          </w:p>
        </w:tc>
        <w:tc>
          <w:tcPr>
            <w:tcW w:w="264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所在城市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座机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264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有何专业技术特长</w:t>
            </w:r>
          </w:p>
        </w:tc>
        <w:tc>
          <w:tcPr>
            <w:tcW w:w="730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两院院士请填写</w:t>
            </w:r>
          </w:p>
        </w:tc>
        <w:tc>
          <w:tcPr>
            <w:tcW w:w="7309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0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0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7309" w:type="dxa"/>
            <w:gridSpan w:val="10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本人签字</w:t>
            </w:r>
          </w:p>
        </w:tc>
        <w:tc>
          <w:tcPr>
            <w:tcW w:w="7309" w:type="dxa"/>
            <w:gridSpan w:val="10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本人承诺提供的材料真实、准确，符合《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工业和信息化部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7309" w:type="dxa"/>
            <w:gridSpan w:val="10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该同志为我单位正式任职人员，我单位同意推荐其代表我单位参加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工业和信息化部专业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标准化技术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活动。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   月    日</w:t>
            </w:r>
          </w:p>
        </w:tc>
      </w:tr>
    </w:tbl>
    <w:p>
      <w:pPr>
        <w:pStyle w:val="3"/>
        <w:spacing w:before="146" w:line="46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注：填报此表需另附一张二寸彩色照片，照片背后需注明姓名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并附上委员条件中规定的证明材料。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D6C6F"/>
    <w:rsid w:val="18A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2024-01-12T07:15:00Z</dcterms:created>
  <dc:creator>CESI</dc:creator>
  <cp:lastModifiedBy>CESI</cp:lastModifiedBy>
  <dcterms:modified xsi:type="dcterms:W3CDTF">2024-01-12T07:16:01Z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C6EF0008B5574F07B3B78AF22AC43D44</vt:lpwstr>
  </property>
</Properties>
</file>