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4A20" w:rsidRDefault="00762133">
      <w:pPr>
        <w:pStyle w:val="afffffff3"/>
        <w:framePr w:wrap="around"/>
      </w:pPr>
      <w:r>
        <w:rPr>
          <w:rFonts w:ascii="Times New Roman"/>
          <w:noProof/>
        </w:rPr>
        <mc:AlternateContent>
          <mc:Choice Requires="wps">
            <w:drawing>
              <wp:anchor distT="0" distB="0" distL="114300" distR="114300" simplePos="0" relativeHeight="251665408" behindDoc="0" locked="1" layoutInCell="0" allowOverlap="1" wp14:editId="4BEBFED1">
                <wp:simplePos x="0" y="0"/>
                <wp:positionH relativeFrom="margin">
                  <wp:posOffset>-216535</wp:posOffset>
                </wp:positionH>
                <wp:positionV relativeFrom="margin">
                  <wp:posOffset>-189230</wp:posOffset>
                </wp:positionV>
                <wp:extent cx="6083300" cy="391160"/>
                <wp:effectExtent l="0" t="0" r="0" b="0"/>
                <wp:wrapNone/>
                <wp:docPr id="198845476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133" w:rsidRDefault="00762133" w:rsidP="00762133">
                            <w:pPr>
                              <w:pStyle w:val="affffd"/>
                              <w:rPr>
                                <w:rFonts w:ascii="黑体" w:eastAsia="黑体" w:hAnsi="黑体" w:cs="黑体"/>
                                <w:b w:val="0"/>
                                <w:bCs w:val="0"/>
                                <w:sz w:val="44"/>
                                <w:szCs w:val="44"/>
                              </w:rPr>
                            </w:pPr>
                            <w:r>
                              <w:rPr>
                                <w:rFonts w:ascii="黑体" w:eastAsia="黑体" w:hAnsi="黑体" w:cs="黑体" w:hint="eastAsia"/>
                                <w:b w:val="0"/>
                                <w:spacing w:val="0"/>
                                <w:w w:val="100"/>
                                <w:sz w:val="52"/>
                                <w:szCs w:val="22"/>
                              </w:rPr>
                              <w:t>中华人民共和国电子行业标准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7.05pt;margin-top:-14.9pt;width:479pt;height:3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" o:allowincell="f" stroked="f">
                <v:textbox inset="0,0,0,0">
                  <w:txbxContent>
                    <w:p w:rsidR="00762133" w:rsidRDefault="00762133" w:rsidP="00762133">
                      <w:pPr>
                        <w:pStyle w:val="affffd"/>
                        <w:rPr>
                          <w:rFonts w:ascii="黑体" w:eastAsia="黑体" w:hAnsi="黑体" w:cs="黑体"/>
                          <w:b w:val="0"/>
                          <w:bCs w:val="0"/>
                          <w:sz w:val="44"/>
                          <w:szCs w:val="44"/>
                        </w:rPr>
                      </w:pPr>
                      <w:r>
                        <w:rPr>
                          <w:rFonts w:ascii="黑体" w:eastAsia="黑体" w:hAnsi="黑体" w:cs="黑体" w:hint="eastAsia"/>
                          <w:b w:val="0"/>
                          <w:spacing w:val="0"/>
                          <w:w w:val="100"/>
                          <w:sz w:val="52"/>
                          <w:szCs w:val="22"/>
                        </w:rPr>
                        <w:t>中华人民共和国电子行业标准</w:t>
                      </w:r>
                    </w:p>
                  </w:txbxContent>
                </v:textbox>
                <w10:wrap anchorx="margin" anchory="margin"/>
                <w10:anchorlock/>
              </v:shape>
            </w:pict>
          </mc:Fallback>
        </mc:AlternateContent>
      </w:r>
      <w:r>
        <w:rPr>
          <w:rFonts w:ascii="Times New Roman"/>
        </w:rPr>
        <w:t>ICS</w:t>
      </w:r>
      <w:r>
        <w:rPr>
          <w:rFonts w:ascii="MS Mincho" w:eastAsia="MS Mincho" w:hAnsi="MS Mincho" w:cs="MS Mincho" w:hint="eastAsia"/>
        </w:rPr>
        <w:t> </w:t>
      </w:r>
      <w:bookmarkStart w:id="0" w:name="ICS"/>
      <w:r w:rsidR="000B693E">
        <w:rPr>
          <w:rFonts w:ascii="MS Mincho" w:eastAsiaTheme="minorEastAsia" w:hAnsi="MS Mincho" w:cs="MS Mincho" w:hint="eastAsia"/>
        </w:rPr>
        <w:t>01.040.31</w:t>
      </w:r>
      <w:r w:rsidR="00000000">
        <w:fldChar w:fldCharType="begin">
          <w:ffData>
            <w:name w:val="ICS"/>
            <w:enabled/>
            <w:calcOnExit w:val="0"/>
            <w:helpText w:type="text" w:val="请输入正确的ICS号："/>
            <w:textInput>
              <w:default w:val="点击此处添加ICS号"/>
            </w:textInput>
          </w:ffData>
        </w:fldChar>
      </w:r>
      <w:r>
        <w:instrText xml:space="preserve"> FORMTEXT </w:instrText>
      </w:r>
      <w:r w:rsidR="00000000">
        <w:fldChar w:fldCharType="separate"/>
      </w:r>
    </w:p>
    <w:p w:rsidR="00C04A20" w:rsidRPr="00637AFF" w:rsidRDefault="00000000">
      <w:pPr>
        <w:pStyle w:val="afffffff3"/>
        <w:framePr w:wrap="around"/>
        <w:rPr>
          <w:rFonts w:ascii="MS Mincho" w:eastAsiaTheme="minorEastAsia" w:hAnsi="MS Mincho" w:cs="MS Mincho"/>
        </w:rPr>
      </w:pPr>
      <w:r>
        <w:fldChar w:fldCharType="end"/>
      </w:r>
      <w:bookmarkEnd w:id="0"/>
      <w:r w:rsidR="00422150" w:rsidRPr="00637AFF">
        <w:rPr>
          <w:rFonts w:ascii="MS Mincho" w:eastAsiaTheme="minorEastAsia" w:hAnsi="MS Mincho" w:cs="MS Mincho"/>
        </w:rPr>
        <w:t>CCS V02</w:t>
      </w:r>
    </w:p>
    <w:p w:rsidR="00C04A20" w:rsidRDefault="00C04A20">
      <w:pPr>
        <w:pStyle w:val="afffffff3"/>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tblGrid>
      <w:tr w:rsidR="00C04A20">
        <w:tc>
          <w:tcPr>
            <w:tcW w:w="9854" w:type="dxa"/>
            <w:tcBorders>
              <w:top w:val="nil"/>
              <w:left w:val="nil"/>
              <w:bottom w:val="nil"/>
              <w:right w:val="nil"/>
            </w:tcBorders>
            <w:shd w:val="clear" w:color="auto" w:fill="auto"/>
          </w:tcPr>
          <w:p w:rsidR="00C04A20" w:rsidRDefault="00E46350">
            <w:pPr>
              <w:pStyle w:val="afffffff3"/>
              <w:framePr w:wrap="around"/>
            </w:pPr>
            <w:r>
              <w:rPr>
                <w:noProof/>
              </w:rPr>
              <mc:AlternateContent>
                <mc:Choice Requires="wps">
                  <w:drawing>
                    <wp:anchor distT="0" distB="0" distL="114300" distR="114300" simplePos="0" relativeHeight="251664384" behindDoc="1" locked="0" layoutInCell="1" allowOverlap="1" wp14:anchorId="1F3CEBE6" wp14:editId="7B443FB9">
                      <wp:simplePos x="0" y="0"/>
                      <wp:positionH relativeFrom="column">
                        <wp:posOffset>-66675</wp:posOffset>
                      </wp:positionH>
                      <wp:positionV relativeFrom="paragraph">
                        <wp:posOffset>0</wp:posOffset>
                      </wp:positionV>
                      <wp:extent cx="866775" cy="198120"/>
                      <wp:effectExtent l="0" t="3810" r="0" b="0"/>
                      <wp:wrapNone/>
                      <wp:docPr id="78008064"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F478" id="BAH" o:spid="_x0000_s1026" style="position:absolute;left:0;text-align:left;margin-left:-5.25pt;margin-top:0;width:68.2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p>
        </w:tc>
      </w:tr>
    </w:tbl>
    <w:p w:rsidR="00C04A20" w:rsidRDefault="00762133" w:rsidP="00637AFF">
      <w:pPr>
        <w:pStyle w:val="24"/>
        <w:framePr w:wrap="around" w:x="2042" w:y="3412"/>
        <w:rPr>
          <w:lang w:val="de-DE"/>
        </w:rPr>
      </w:pPr>
      <w:bookmarkStart w:id="1" w:name="StdNo0"/>
      <w:r>
        <w:rPr>
          <w:rFonts w:ascii="Times New Roman" w:hint="eastAsia"/>
        </w:rPr>
        <w:t>SJ</w:t>
      </w:r>
      <w:bookmarkEnd w:id="1"/>
      <w:r w:rsidRPr="00762133">
        <w:rPr>
          <w:rFonts w:ascii="Times New Roman"/>
          <w:lang w:val="de-DE"/>
        </w:rPr>
        <w:t>/T</w:t>
      </w:r>
      <w:r>
        <w:rPr>
          <w:rFonts w:hint="eastAsia"/>
        </w:rPr>
        <w:t>XXXXX-202X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C04A20">
        <w:tc>
          <w:tcPr>
            <w:tcW w:w="9356" w:type="dxa"/>
            <w:tcBorders>
              <w:top w:val="nil"/>
              <w:left w:val="nil"/>
              <w:bottom w:val="nil"/>
              <w:right w:val="nil"/>
            </w:tcBorders>
            <w:shd w:val="clear" w:color="auto" w:fill="auto"/>
          </w:tcPr>
          <w:p w:rsidR="00C04A20" w:rsidRDefault="00C04A20" w:rsidP="00637AFF">
            <w:pPr>
              <w:pStyle w:val="afffff6"/>
              <w:framePr w:wrap="around" w:x="2042" w:y="3412"/>
            </w:pPr>
          </w:p>
        </w:tc>
      </w:tr>
    </w:tbl>
    <w:p w:rsidR="00C04A20" w:rsidRDefault="00C04A20" w:rsidP="00637AFF">
      <w:pPr>
        <w:pStyle w:val="24"/>
        <w:framePr w:wrap="around" w:x="2042" w:y="3412"/>
      </w:pPr>
    </w:p>
    <w:p w:rsidR="00C04A20" w:rsidRDefault="00C04A20" w:rsidP="00637AFF">
      <w:pPr>
        <w:pStyle w:val="24"/>
        <w:framePr w:wrap="around" w:x="2042" w:y="3412"/>
      </w:pPr>
    </w:p>
    <w:p w:rsidR="00C04A20" w:rsidRDefault="00762133">
      <w:pPr>
        <w:pStyle w:val="afffff7"/>
        <w:framePr w:wrap="around"/>
      </w:pPr>
      <w:r>
        <w:rPr>
          <w:rFonts w:hint="eastAsia"/>
        </w:rPr>
        <w:t>电子信息行业 供应链安全管理规范</w:t>
      </w:r>
    </w:p>
    <w:p w:rsidR="00762133" w:rsidRDefault="00762133" w:rsidP="00762133">
      <w:pPr>
        <w:pStyle w:val="afffff8"/>
        <w:framePr w:wrap="around"/>
        <w:rPr>
          <w:rFonts w:ascii="宋体" w:eastAsia="宋体" w:hAnsi="宋体" w:cs="宋体"/>
        </w:rPr>
      </w:pPr>
      <w:bookmarkStart w:id="2" w:name="YZBS"/>
      <w:r>
        <w:rPr>
          <w:rFonts w:ascii="宋体" w:eastAsia="宋体" w:hAnsi="宋体" w:cs="宋体" w:hint="eastAsia"/>
        </w:rPr>
        <w:t>（征求意见稿）</w:t>
      </w:r>
    </w:p>
    <w:bookmarkEnd w:id="2"/>
    <w:p w:rsidR="00C04A20" w:rsidRDefault="00C04A20">
      <w:pPr>
        <w:pStyle w:val="afffff9"/>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04A20">
        <w:tc>
          <w:tcPr>
            <w:tcW w:w="9855" w:type="dxa"/>
            <w:tcBorders>
              <w:top w:val="nil"/>
              <w:left w:val="nil"/>
              <w:bottom w:val="nil"/>
              <w:right w:val="nil"/>
            </w:tcBorders>
            <w:shd w:val="clear" w:color="auto" w:fill="auto"/>
          </w:tcPr>
          <w:p w:rsidR="00C04A20" w:rsidRDefault="00E46350">
            <w:pPr>
              <w:pStyle w:val="afffffa"/>
              <w:framePr w:wrap="around"/>
            </w:pPr>
            <w:r>
              <w:rPr>
                <w:noProof/>
              </w:rPr>
              <mc:AlternateContent>
                <mc:Choice Requires="wps">
                  <w:drawing>
                    <wp:anchor distT="0" distB="0" distL="114300" distR="114300" simplePos="0" relativeHeight="251663360" behindDoc="1" locked="1" layoutInCell="1" allowOverlap="1" wp14:anchorId="7F328E99" wp14:editId="76225909">
                      <wp:simplePos x="0" y="0"/>
                      <wp:positionH relativeFrom="column">
                        <wp:posOffset>2200910</wp:posOffset>
                      </wp:positionH>
                      <wp:positionV relativeFrom="paragraph">
                        <wp:posOffset>4281805</wp:posOffset>
                      </wp:positionV>
                      <wp:extent cx="1905000" cy="254000"/>
                      <wp:effectExtent l="0" t="3175" r="3175" b="0"/>
                      <wp:wrapNone/>
                      <wp:docPr id="101928278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75E1" id="RQ" o:spid="_x0000_s1026" style="position:absolute;left:0;text-align:left;margin-left:173.3pt;margin-top:337.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stroked="f">
                      <w10:anchorlock/>
                    </v:rect>
                  </w:pict>
                </mc:Fallback>
              </mc:AlternateContent>
            </w:r>
          </w:p>
        </w:tc>
      </w:tr>
      <w:tr w:rsidR="00C04A20">
        <w:tc>
          <w:tcPr>
            <w:tcW w:w="9855" w:type="dxa"/>
            <w:tcBorders>
              <w:top w:val="nil"/>
              <w:left w:val="nil"/>
              <w:bottom w:val="nil"/>
              <w:right w:val="nil"/>
            </w:tcBorders>
            <w:shd w:val="clear" w:color="auto" w:fill="auto"/>
          </w:tcPr>
          <w:p w:rsidR="00C04A20" w:rsidRDefault="00C04A20">
            <w:pPr>
              <w:pStyle w:val="afffffb"/>
              <w:framePr w:wrap="around"/>
            </w:pPr>
          </w:p>
        </w:tc>
      </w:tr>
    </w:tbl>
    <w:p w:rsidR="00C04A20" w:rsidRDefault="00762133" w:rsidP="00637AFF">
      <w:pPr>
        <w:pStyle w:val="afffffff8"/>
        <w:framePr w:wrap="around" w:hAnchor="page" w:x="1281" w:y="14041"/>
      </w:pPr>
      <w:bookmarkStart w:id="3" w:name="FY"/>
      <w:r>
        <w:rPr>
          <w:rFonts w:ascii="黑体" w:hint="eastAsia"/>
        </w:rPr>
        <w:t>202X</w:t>
      </w:r>
      <w:bookmarkEnd w:id="3"/>
      <w:r>
        <w:rPr>
          <w:rFonts w:ascii="黑体"/>
        </w:rPr>
        <w:t>-</w:t>
      </w:r>
      <w:r w:rsidRPr="00637AFF">
        <w:rPr>
          <w:rFonts w:ascii="黑体"/>
        </w:rPr>
        <w:t xml:space="preserve"> XX</w:t>
      </w:r>
      <w:r>
        <w:rPr>
          <w:rFonts w:ascii="黑体"/>
        </w:rPr>
        <w:t>-</w:t>
      </w:r>
      <w:r>
        <w:rPr>
          <w:rFonts w:ascii="黑体" w:hint="eastAsia"/>
        </w:rPr>
        <w:t>XX</w:t>
      </w:r>
      <w:r>
        <w:rPr>
          <w:rFonts w:hint="eastAsia"/>
        </w:rPr>
        <w:t>发布</w:t>
      </w:r>
      <w:r w:rsidR="00E46350">
        <w:rPr>
          <w:noProof/>
        </w:rPr>
        <mc:AlternateContent>
          <mc:Choice Requires="wps">
            <w:drawing>
              <wp:anchor distT="0" distB="0" distL="114300" distR="114300" simplePos="0" relativeHeight="251659264" behindDoc="0" locked="1" layoutInCell="1" allowOverlap="1" wp14:anchorId="51957EB0" wp14:editId="2031C0BA">
                <wp:simplePos x="0" y="0"/>
                <wp:positionH relativeFrom="column">
                  <wp:posOffset>-635</wp:posOffset>
                </wp:positionH>
                <wp:positionV relativeFrom="page">
                  <wp:posOffset>9251950</wp:posOffset>
                </wp:positionV>
                <wp:extent cx="6120130" cy="0"/>
                <wp:effectExtent l="13970" t="12700" r="9525" b="6350"/>
                <wp:wrapNone/>
                <wp:docPr id="20333695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BE94"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rsidR="00C04A20" w:rsidRDefault="00762133" w:rsidP="00637AFF">
      <w:pPr>
        <w:pStyle w:val="afffffff9"/>
        <w:framePr w:wrap="around" w:hAnchor="page" w:x="6651" w:y="13961"/>
      </w:pPr>
      <w:bookmarkStart w:id="4" w:name="SY"/>
      <w:r>
        <w:rPr>
          <w:rFonts w:ascii="黑体" w:hint="eastAsia"/>
        </w:rPr>
        <w:t>202X</w:t>
      </w:r>
      <w:bookmarkEnd w:id="4"/>
      <w:r>
        <w:rPr>
          <w:rFonts w:ascii="黑体"/>
        </w:rPr>
        <w:t>-</w:t>
      </w:r>
      <w:r w:rsidRPr="00637AFF">
        <w:rPr>
          <w:rFonts w:ascii="黑体"/>
        </w:rPr>
        <w:t xml:space="preserve"> </w:t>
      </w:r>
      <w:bookmarkStart w:id="5" w:name="SM"/>
      <w:r w:rsidRPr="00637AFF">
        <w:rPr>
          <w:rFonts w:ascii="黑体"/>
        </w:rPr>
        <w:t>XX</w:t>
      </w:r>
      <w:bookmarkEnd w:id="5"/>
      <w:r>
        <w:rPr>
          <w:rFonts w:ascii="黑体"/>
        </w:rPr>
        <w:t>-</w:t>
      </w:r>
      <w:bookmarkStart w:id="6" w:name="SD"/>
      <w:r w:rsidRPr="00637AFF">
        <w:rPr>
          <w:rFonts w:ascii="黑体"/>
        </w:rPr>
        <w:t>XX</w:t>
      </w:r>
      <w:bookmarkEnd w:id="6"/>
      <w:r>
        <w:rPr>
          <w:rFonts w:hint="eastAsia"/>
        </w:rPr>
        <w:t>实施</w:t>
      </w:r>
    </w:p>
    <w:bookmarkStart w:id="7" w:name="fm"/>
    <w:p w:rsidR="00C04A20" w:rsidRDefault="00E46350">
      <w:pPr>
        <w:pStyle w:val="affffffa"/>
        <w:framePr w:wrap="around"/>
      </w:pPr>
      <w:r>
        <w:rPr>
          <w:noProof/>
          <w:w w:val="100"/>
        </w:rPr>
        <mc:AlternateContent>
          <mc:Choice Requires="wps">
            <w:drawing>
              <wp:anchor distT="0" distB="0" distL="114300" distR="114300" simplePos="0" relativeHeight="251662336" behindDoc="1" locked="0" layoutInCell="1" allowOverlap="1" wp14:anchorId="6F2A108F" wp14:editId="5FFA593B">
                <wp:simplePos x="0" y="0"/>
                <wp:positionH relativeFrom="column">
                  <wp:posOffset>1810385</wp:posOffset>
                </wp:positionH>
                <wp:positionV relativeFrom="paragraph">
                  <wp:posOffset>-3942715</wp:posOffset>
                </wp:positionV>
                <wp:extent cx="1270000" cy="304800"/>
                <wp:effectExtent l="3175" t="0" r="3175" b="3175"/>
                <wp:wrapNone/>
                <wp:docPr id="45727071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7CC1" id="LB" o:spid="_x0000_s1026" style="position:absolute;left:0;text-align:left;margin-left:142.55pt;margin-top:-310.4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pict>
          </mc:Fallback>
        </mc:AlternateContent>
      </w:r>
      <w:r>
        <w:rPr>
          <w:noProof/>
          <w:w w:val="100"/>
        </w:rPr>
        <mc:AlternateContent>
          <mc:Choice Requires="wps">
            <w:drawing>
              <wp:anchor distT="0" distB="0" distL="114300" distR="114300" simplePos="0" relativeHeight="251660288" behindDoc="0" locked="0" layoutInCell="1" allowOverlap="1" wp14:anchorId="55B9F2C7" wp14:editId="4E1D7056">
                <wp:simplePos x="0" y="0"/>
                <wp:positionH relativeFrom="column">
                  <wp:posOffset>-464820</wp:posOffset>
                </wp:positionH>
                <wp:positionV relativeFrom="paragraph">
                  <wp:posOffset>-7021195</wp:posOffset>
                </wp:positionV>
                <wp:extent cx="6120130" cy="0"/>
                <wp:effectExtent l="13970" t="13970" r="9525" b="5080"/>
                <wp:wrapNone/>
                <wp:docPr id="2047000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6CA5"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w:pict>
          </mc:Fallback>
        </mc:AlternateContent>
      </w:r>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bookmarkEnd w:id="7"/>
      <w:r>
        <w:t>   </w:t>
      </w:r>
      <w:r>
        <w:rPr>
          <w:rStyle w:val="afffff3"/>
          <w:rFonts w:hint="eastAsia"/>
        </w:rPr>
        <w:t>发布</w:t>
      </w:r>
    </w:p>
    <w:p w:rsidR="00C04A20" w:rsidRDefault="00762133">
      <w:pPr>
        <w:pStyle w:val="afff6"/>
        <w:sectPr w:rsidR="00C04A20" w:rsidSect="00EF3A30">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69504" behindDoc="0" locked="0" layoutInCell="1" allowOverlap="1" wp14:anchorId="5414DE9E" wp14:editId="757AAC2E">
                <wp:simplePos x="0" y="0"/>
                <wp:positionH relativeFrom="margin">
                  <wp:posOffset>-346710</wp:posOffset>
                </wp:positionH>
                <wp:positionV relativeFrom="paragraph">
                  <wp:posOffset>8362315</wp:posOffset>
                </wp:positionV>
                <wp:extent cx="6120130" cy="0"/>
                <wp:effectExtent l="0" t="0" r="0" b="0"/>
                <wp:wrapNone/>
                <wp:docPr id="17985815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9901" id="Line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3pt,658.45pt" to="454.6pt,6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">
                <w10:wrap anchorx="margin"/>
              </v:line>
            </w:pict>
          </mc:Fallback>
        </mc:AlternateContent>
      </w:r>
      <w:r>
        <w:rPr>
          <w:noProof/>
        </w:rPr>
        <mc:AlternateContent>
          <mc:Choice Requires="wps">
            <w:drawing>
              <wp:anchor distT="0" distB="0" distL="114300" distR="114300" simplePos="0" relativeHeight="251667456" behindDoc="0" locked="1" layoutInCell="0" allowOverlap="1" wp14:editId="4C0610FE">
                <wp:simplePos x="0" y="0"/>
                <wp:positionH relativeFrom="margin">
                  <wp:posOffset>2407920</wp:posOffset>
                </wp:positionH>
                <wp:positionV relativeFrom="margin">
                  <wp:posOffset>-243205</wp:posOffset>
                </wp:positionV>
                <wp:extent cx="3298825" cy="720090"/>
                <wp:effectExtent l="1905" t="635" r="4445" b="3175"/>
                <wp:wrapNone/>
                <wp:docPr id="15745456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133" w:rsidRDefault="00762133" w:rsidP="00762133">
                            <w:pPr>
                              <w:pStyle w:val="affffc"/>
                              <w:rPr>
                                <w:w w:val="150"/>
                              </w:rPr>
                            </w:pPr>
                            <w:r>
                              <w:rPr>
                                <w:rFonts w:hint="eastAsia"/>
                                <w:w w:val="150"/>
                              </w:rPr>
                              <w:t>SJ</w:t>
                            </w:r>
                          </w:p>
                          <w:p w:rsidR="00762133" w:rsidRDefault="00762133" w:rsidP="00762133">
                            <w:pPr>
                              <w:pStyle w:val="affffc"/>
                              <w:rPr>
                                <w:w w:val="150"/>
                              </w:rPr>
                            </w:pPr>
                          </w:p>
                          <w:p w:rsidR="00762133" w:rsidRDefault="00762133" w:rsidP="007621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left:0;text-align:left;margin-left:189.6pt;margin-top:-19.15pt;width:259.75pt;height:5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" o:allowincell="f" stroked="f">
                <v:textbox inset="0,0,0,0">
                  <w:txbxContent>
                    <w:p w:rsidR="00762133" w:rsidRDefault="00762133" w:rsidP="00762133">
                      <w:pPr>
                        <w:pStyle w:val="affffc"/>
                        <w:rPr>
                          <w:w w:val="150"/>
                        </w:rPr>
                      </w:pPr>
                      <w:r>
                        <w:rPr>
                          <w:rFonts w:hint="eastAsia"/>
                          <w:w w:val="150"/>
                        </w:rPr>
                        <w:t>SJ</w:t>
                      </w:r>
                    </w:p>
                    <w:p w:rsidR="00762133" w:rsidRDefault="00762133" w:rsidP="00762133">
                      <w:pPr>
                        <w:pStyle w:val="affffc"/>
                        <w:rPr>
                          <w:w w:val="150"/>
                        </w:rPr>
                      </w:pPr>
                    </w:p>
                    <w:p w:rsidR="00762133" w:rsidRDefault="00762133" w:rsidP="00762133"/>
                  </w:txbxContent>
                </v:textbox>
                <w10:wrap anchorx="margin" anchory="margin"/>
                <w10:anchorlock/>
              </v:shape>
            </w:pict>
          </mc:Fallback>
        </mc:AlternateContent>
      </w:r>
    </w:p>
    <w:p w:rsidR="00C04A20" w:rsidRDefault="00000000">
      <w:pPr>
        <w:pStyle w:val="TOC10"/>
        <w:jc w:val="center"/>
        <w:rPr>
          <w:rFonts w:ascii="宋体" w:hAnsi="宋体"/>
          <w:color w:val="auto"/>
          <w:sz w:val="32"/>
          <w:szCs w:val="32"/>
        </w:rPr>
      </w:pPr>
      <w:bookmarkStart w:id="8" w:name="_Toc346539712"/>
      <w:bookmarkStart w:id="9" w:name="_Toc353803621"/>
      <w:bookmarkStart w:id="10" w:name="_Toc362707289"/>
      <w:bookmarkStart w:id="11" w:name="_Toc347144024"/>
      <w:bookmarkStart w:id="12" w:name="_Toc347391393"/>
      <w:bookmarkStart w:id="13" w:name="_Toc349824575"/>
      <w:bookmarkStart w:id="14" w:name="_Toc359845772"/>
      <w:bookmarkStart w:id="15" w:name="_Toc365032187"/>
      <w:bookmarkStart w:id="16" w:name="_Toc359319696"/>
      <w:bookmarkStart w:id="17" w:name="_Toc353719891"/>
      <w:bookmarkStart w:id="18" w:name="_Toc346799926"/>
      <w:r>
        <w:rPr>
          <w:rFonts w:ascii="宋体" w:hAnsi="宋体"/>
          <w:color w:val="auto"/>
          <w:sz w:val="32"/>
          <w:szCs w:val="32"/>
          <w:lang w:val="zh-CN"/>
        </w:rPr>
        <w:lastRenderedPageBreak/>
        <w:t>目</w:t>
      </w:r>
      <w:r>
        <w:rPr>
          <w:rFonts w:ascii="宋体" w:hAnsi="宋体" w:hint="eastAsia"/>
          <w:color w:val="auto"/>
          <w:sz w:val="32"/>
          <w:szCs w:val="32"/>
          <w:lang w:val="zh-CN"/>
        </w:rPr>
        <w:t xml:space="preserve">   </w:t>
      </w:r>
      <w:r>
        <w:rPr>
          <w:rFonts w:ascii="宋体" w:hAnsi="宋体"/>
          <w:color w:val="auto"/>
          <w:sz w:val="32"/>
          <w:szCs w:val="32"/>
          <w:lang w:val="zh-CN"/>
        </w:rPr>
        <w:t xml:space="preserve"> </w:t>
      </w:r>
      <w:r>
        <w:rPr>
          <w:rFonts w:ascii="宋体" w:hAnsi="宋体" w:hint="eastAsia"/>
          <w:color w:val="auto"/>
          <w:sz w:val="32"/>
          <w:szCs w:val="32"/>
          <w:lang w:val="zh-CN"/>
        </w:rPr>
        <w:t>次</w:t>
      </w:r>
    </w:p>
    <w:p w:rsidR="0067191F" w:rsidRDefault="00000000">
      <w:pPr>
        <w:pStyle w:val="TOC1"/>
        <w:rPr>
          <w:rFonts w:asciiTheme="minorHAnsi" w:eastAsiaTheme="minorEastAsia" w:hAnsiTheme="minorHAnsi" w:cstheme="minorBidi"/>
          <w:noProof/>
          <w:szCs w:val="22"/>
          <w14:ligatures w14:val="standardContextual"/>
        </w:rPr>
      </w:pPr>
      <w:r>
        <w:rPr>
          <w:rFonts w:hAnsi="宋体"/>
        </w:rPr>
        <w:fldChar w:fldCharType="begin"/>
      </w:r>
      <w:r>
        <w:rPr>
          <w:rFonts w:hAnsi="宋体"/>
        </w:rPr>
        <w:instrText xml:space="preserve"> TOC \o "1-3" \h \z \u </w:instrText>
      </w:r>
      <w:r>
        <w:rPr>
          <w:rFonts w:hAnsi="宋体"/>
        </w:rPr>
        <w:fldChar w:fldCharType="separate"/>
      </w:r>
      <w:hyperlink w:anchor="_Toc162362791" w:history="1">
        <w:r w:rsidR="0067191F" w:rsidRPr="00ED6128">
          <w:rPr>
            <w:rStyle w:val="affff3"/>
            <w:rFonts w:ascii="宋体" w:hAnsi="宋体"/>
            <w:noProof/>
          </w:rPr>
          <w:t>前    言</w:t>
        </w:r>
        <w:r w:rsidR="0067191F">
          <w:rPr>
            <w:noProof/>
            <w:webHidden/>
          </w:rPr>
          <w:tab/>
        </w:r>
        <w:r w:rsidR="0067191F">
          <w:rPr>
            <w:noProof/>
            <w:webHidden/>
          </w:rPr>
          <w:fldChar w:fldCharType="begin"/>
        </w:r>
        <w:r w:rsidR="0067191F">
          <w:rPr>
            <w:noProof/>
            <w:webHidden/>
          </w:rPr>
          <w:instrText xml:space="preserve"> PAGEREF _Toc162362791 \h </w:instrText>
        </w:r>
        <w:r w:rsidR="0067191F">
          <w:rPr>
            <w:noProof/>
            <w:webHidden/>
          </w:rPr>
        </w:r>
        <w:r w:rsidR="0067191F">
          <w:rPr>
            <w:noProof/>
            <w:webHidden/>
          </w:rPr>
          <w:fldChar w:fldCharType="separate"/>
        </w:r>
        <w:r w:rsidR="0067191F">
          <w:rPr>
            <w:noProof/>
            <w:webHidden/>
          </w:rPr>
          <w:t>II</w:t>
        </w:r>
        <w:r w:rsidR="0067191F">
          <w:rPr>
            <w:noProof/>
            <w:webHidden/>
          </w:rPr>
          <w:fldChar w:fldCharType="end"/>
        </w:r>
      </w:hyperlink>
    </w:p>
    <w:p w:rsidR="0067191F" w:rsidRDefault="00000000">
      <w:pPr>
        <w:pStyle w:val="TOC1"/>
        <w:rPr>
          <w:rFonts w:asciiTheme="minorHAnsi" w:eastAsiaTheme="minorEastAsia" w:hAnsiTheme="minorHAnsi" w:cstheme="minorBidi"/>
          <w:noProof/>
          <w:szCs w:val="22"/>
          <w14:ligatures w14:val="standardContextual"/>
        </w:rPr>
      </w:pPr>
      <w:hyperlink w:anchor="_Toc162362792" w:history="1">
        <w:r w:rsidR="0067191F" w:rsidRPr="00ED6128">
          <w:rPr>
            <w:rStyle w:val="affff3"/>
            <w:rFonts w:ascii="宋体" w:hAnsi="宋体"/>
            <w:noProof/>
          </w:rPr>
          <w:t>引    言</w:t>
        </w:r>
        <w:r w:rsidR="0067191F">
          <w:rPr>
            <w:noProof/>
            <w:webHidden/>
          </w:rPr>
          <w:tab/>
        </w:r>
        <w:r w:rsidR="0067191F">
          <w:rPr>
            <w:noProof/>
            <w:webHidden/>
          </w:rPr>
          <w:fldChar w:fldCharType="begin"/>
        </w:r>
        <w:r w:rsidR="0067191F">
          <w:rPr>
            <w:noProof/>
            <w:webHidden/>
          </w:rPr>
          <w:instrText xml:space="preserve"> PAGEREF _Toc162362792 \h </w:instrText>
        </w:r>
        <w:r w:rsidR="0067191F">
          <w:rPr>
            <w:noProof/>
            <w:webHidden/>
          </w:rPr>
        </w:r>
        <w:r w:rsidR="0067191F">
          <w:rPr>
            <w:noProof/>
            <w:webHidden/>
          </w:rPr>
          <w:fldChar w:fldCharType="separate"/>
        </w:r>
        <w:r w:rsidR="0067191F">
          <w:rPr>
            <w:noProof/>
            <w:webHidden/>
          </w:rPr>
          <w:t>III</w:t>
        </w:r>
        <w:r w:rsidR="0067191F">
          <w:rPr>
            <w:noProof/>
            <w:webHidden/>
          </w:rPr>
          <w:fldChar w:fldCharType="end"/>
        </w:r>
      </w:hyperlink>
    </w:p>
    <w:p w:rsidR="0067191F" w:rsidRDefault="00000000">
      <w:pPr>
        <w:pStyle w:val="TOC1"/>
        <w:rPr>
          <w:rFonts w:asciiTheme="minorHAnsi" w:eastAsiaTheme="minorEastAsia" w:hAnsiTheme="minorHAnsi" w:cstheme="minorBidi"/>
          <w:noProof/>
          <w:szCs w:val="22"/>
          <w14:ligatures w14:val="standardContextual"/>
        </w:rPr>
      </w:pPr>
      <w:hyperlink w:anchor="_Toc162362793" w:history="1">
        <w:r w:rsidR="0067191F" w:rsidRPr="00ED6128">
          <w:rPr>
            <w:rStyle w:val="affff3"/>
            <w:rFonts w:ascii="宋体" w:hAnsi="宋体"/>
            <w:noProof/>
          </w:rPr>
          <w:t>1</w:t>
        </w:r>
        <w:r w:rsidR="0067191F">
          <w:rPr>
            <w:rFonts w:asciiTheme="minorHAnsi" w:eastAsiaTheme="minorEastAsia" w:hAnsiTheme="minorHAnsi" w:cstheme="minorBidi"/>
            <w:noProof/>
            <w:szCs w:val="22"/>
            <w14:ligatures w14:val="standardContextual"/>
          </w:rPr>
          <w:tab/>
        </w:r>
        <w:r w:rsidR="0067191F" w:rsidRPr="00ED6128">
          <w:rPr>
            <w:rStyle w:val="affff3"/>
            <w:rFonts w:ascii="宋体" w:hAnsi="宋体"/>
            <w:noProof/>
          </w:rPr>
          <w:t>范围</w:t>
        </w:r>
        <w:r w:rsidR="0067191F">
          <w:rPr>
            <w:noProof/>
            <w:webHidden/>
          </w:rPr>
          <w:tab/>
        </w:r>
        <w:r w:rsidR="0067191F">
          <w:rPr>
            <w:noProof/>
            <w:webHidden/>
          </w:rPr>
          <w:fldChar w:fldCharType="begin"/>
        </w:r>
        <w:r w:rsidR="0067191F">
          <w:rPr>
            <w:noProof/>
            <w:webHidden/>
          </w:rPr>
          <w:instrText xml:space="preserve"> PAGEREF _Toc162362793 \h </w:instrText>
        </w:r>
        <w:r w:rsidR="0067191F">
          <w:rPr>
            <w:noProof/>
            <w:webHidden/>
          </w:rPr>
        </w:r>
        <w:r w:rsidR="0067191F">
          <w:rPr>
            <w:noProof/>
            <w:webHidden/>
          </w:rPr>
          <w:fldChar w:fldCharType="separate"/>
        </w:r>
        <w:r w:rsidR="0067191F">
          <w:rPr>
            <w:noProof/>
            <w:webHidden/>
          </w:rPr>
          <w:t>1</w:t>
        </w:r>
        <w:r w:rsidR="0067191F">
          <w:rPr>
            <w:noProof/>
            <w:webHidden/>
          </w:rPr>
          <w:fldChar w:fldCharType="end"/>
        </w:r>
      </w:hyperlink>
    </w:p>
    <w:p w:rsidR="0067191F" w:rsidRDefault="00000000">
      <w:pPr>
        <w:pStyle w:val="TOC1"/>
        <w:rPr>
          <w:rFonts w:asciiTheme="minorHAnsi" w:eastAsiaTheme="minorEastAsia" w:hAnsiTheme="minorHAnsi" w:cstheme="minorBidi"/>
          <w:noProof/>
          <w:szCs w:val="22"/>
          <w14:ligatures w14:val="standardContextual"/>
        </w:rPr>
      </w:pPr>
      <w:hyperlink w:anchor="_Toc162362794" w:history="1">
        <w:r w:rsidR="0067191F" w:rsidRPr="00ED6128">
          <w:rPr>
            <w:rStyle w:val="affff3"/>
            <w:rFonts w:ascii="宋体" w:hAnsi="宋体"/>
            <w:noProof/>
          </w:rPr>
          <w:t>2</w:t>
        </w:r>
        <w:r w:rsidR="0067191F">
          <w:rPr>
            <w:rFonts w:asciiTheme="minorHAnsi" w:eastAsiaTheme="minorEastAsia" w:hAnsiTheme="minorHAnsi" w:cstheme="minorBidi"/>
            <w:noProof/>
            <w:szCs w:val="22"/>
            <w14:ligatures w14:val="standardContextual"/>
          </w:rPr>
          <w:tab/>
        </w:r>
        <w:r w:rsidR="0067191F" w:rsidRPr="00ED6128">
          <w:rPr>
            <w:rStyle w:val="affff3"/>
            <w:rFonts w:ascii="宋体" w:hAnsi="宋体"/>
            <w:noProof/>
          </w:rPr>
          <w:t>规范性引用文件</w:t>
        </w:r>
        <w:r w:rsidR="0067191F">
          <w:rPr>
            <w:noProof/>
            <w:webHidden/>
          </w:rPr>
          <w:tab/>
        </w:r>
        <w:r w:rsidR="0067191F">
          <w:rPr>
            <w:noProof/>
            <w:webHidden/>
          </w:rPr>
          <w:fldChar w:fldCharType="begin"/>
        </w:r>
        <w:r w:rsidR="0067191F">
          <w:rPr>
            <w:noProof/>
            <w:webHidden/>
          </w:rPr>
          <w:instrText xml:space="preserve"> PAGEREF _Toc162362794 \h </w:instrText>
        </w:r>
        <w:r w:rsidR="0067191F">
          <w:rPr>
            <w:noProof/>
            <w:webHidden/>
          </w:rPr>
        </w:r>
        <w:r w:rsidR="0067191F">
          <w:rPr>
            <w:noProof/>
            <w:webHidden/>
          </w:rPr>
          <w:fldChar w:fldCharType="separate"/>
        </w:r>
        <w:r w:rsidR="0067191F">
          <w:rPr>
            <w:noProof/>
            <w:webHidden/>
          </w:rPr>
          <w:t>1</w:t>
        </w:r>
        <w:r w:rsidR="0067191F">
          <w:rPr>
            <w:noProof/>
            <w:webHidden/>
          </w:rPr>
          <w:fldChar w:fldCharType="end"/>
        </w:r>
      </w:hyperlink>
    </w:p>
    <w:p w:rsidR="0067191F" w:rsidRDefault="00000000">
      <w:pPr>
        <w:pStyle w:val="TOC1"/>
        <w:rPr>
          <w:rFonts w:asciiTheme="minorHAnsi" w:eastAsiaTheme="minorEastAsia" w:hAnsiTheme="minorHAnsi" w:cstheme="minorBidi"/>
          <w:noProof/>
          <w:szCs w:val="22"/>
          <w14:ligatures w14:val="standardContextual"/>
        </w:rPr>
      </w:pPr>
      <w:hyperlink w:anchor="_Toc162362795" w:history="1">
        <w:r w:rsidR="0067191F" w:rsidRPr="00ED6128">
          <w:rPr>
            <w:rStyle w:val="affff3"/>
            <w:rFonts w:ascii="宋体" w:hAnsi="宋体"/>
            <w:noProof/>
          </w:rPr>
          <w:t>3</w:t>
        </w:r>
        <w:r w:rsidR="0067191F">
          <w:rPr>
            <w:rFonts w:asciiTheme="minorHAnsi" w:eastAsiaTheme="minorEastAsia" w:hAnsiTheme="minorHAnsi" w:cstheme="minorBidi"/>
            <w:noProof/>
            <w:szCs w:val="22"/>
            <w14:ligatures w14:val="standardContextual"/>
          </w:rPr>
          <w:tab/>
        </w:r>
        <w:r w:rsidR="0067191F" w:rsidRPr="00ED6128">
          <w:rPr>
            <w:rStyle w:val="affff3"/>
            <w:rFonts w:ascii="宋体" w:hAnsi="宋体"/>
            <w:noProof/>
          </w:rPr>
          <w:t>术语和定义</w:t>
        </w:r>
        <w:r w:rsidR="0067191F">
          <w:rPr>
            <w:noProof/>
            <w:webHidden/>
          </w:rPr>
          <w:tab/>
        </w:r>
        <w:r w:rsidR="0067191F">
          <w:rPr>
            <w:noProof/>
            <w:webHidden/>
          </w:rPr>
          <w:fldChar w:fldCharType="begin"/>
        </w:r>
        <w:r w:rsidR="0067191F">
          <w:rPr>
            <w:noProof/>
            <w:webHidden/>
          </w:rPr>
          <w:instrText xml:space="preserve"> PAGEREF _Toc162362795 \h </w:instrText>
        </w:r>
        <w:r w:rsidR="0067191F">
          <w:rPr>
            <w:noProof/>
            <w:webHidden/>
          </w:rPr>
        </w:r>
        <w:r w:rsidR="0067191F">
          <w:rPr>
            <w:noProof/>
            <w:webHidden/>
          </w:rPr>
          <w:fldChar w:fldCharType="separate"/>
        </w:r>
        <w:r w:rsidR="0067191F">
          <w:rPr>
            <w:noProof/>
            <w:webHidden/>
          </w:rPr>
          <w:t>1</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796" w:history="1">
        <w:r w:rsidR="0067191F" w:rsidRPr="00ED6128">
          <w:rPr>
            <w:rStyle w:val="affff3"/>
            <w:rFonts w:ascii="宋体" w:hAnsi="宋体"/>
            <w:bCs/>
            <w:noProof/>
          </w:rPr>
          <w:t>4 总则</w:t>
        </w:r>
        <w:r w:rsidR="0067191F">
          <w:rPr>
            <w:noProof/>
            <w:webHidden/>
          </w:rPr>
          <w:tab/>
        </w:r>
        <w:r w:rsidR="0067191F">
          <w:rPr>
            <w:noProof/>
            <w:webHidden/>
          </w:rPr>
          <w:fldChar w:fldCharType="begin"/>
        </w:r>
        <w:r w:rsidR="0067191F">
          <w:rPr>
            <w:noProof/>
            <w:webHidden/>
          </w:rPr>
          <w:instrText xml:space="preserve"> PAGEREF _Toc162362796 \h </w:instrText>
        </w:r>
        <w:r w:rsidR="0067191F">
          <w:rPr>
            <w:noProof/>
            <w:webHidden/>
          </w:rPr>
        </w:r>
        <w:r w:rsidR="0067191F">
          <w:rPr>
            <w:noProof/>
            <w:webHidden/>
          </w:rPr>
          <w:fldChar w:fldCharType="separate"/>
        </w:r>
        <w:r w:rsidR="0067191F">
          <w:rPr>
            <w:noProof/>
            <w:webHidden/>
          </w:rPr>
          <w:t>2</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797" w:history="1">
        <w:r w:rsidR="0067191F" w:rsidRPr="00ED6128">
          <w:rPr>
            <w:rStyle w:val="affff3"/>
            <w:rFonts w:ascii="宋体" w:hAnsi="宋体"/>
            <w:bCs/>
            <w:noProof/>
          </w:rPr>
          <w:t>4.1 电子信息行业供应链模型</w:t>
        </w:r>
        <w:r w:rsidR="0067191F">
          <w:rPr>
            <w:noProof/>
            <w:webHidden/>
          </w:rPr>
          <w:tab/>
        </w:r>
        <w:r w:rsidR="0067191F">
          <w:rPr>
            <w:noProof/>
            <w:webHidden/>
          </w:rPr>
          <w:fldChar w:fldCharType="begin"/>
        </w:r>
        <w:r w:rsidR="0067191F">
          <w:rPr>
            <w:noProof/>
            <w:webHidden/>
          </w:rPr>
          <w:instrText xml:space="preserve"> PAGEREF _Toc162362797 \h </w:instrText>
        </w:r>
        <w:r w:rsidR="0067191F">
          <w:rPr>
            <w:noProof/>
            <w:webHidden/>
          </w:rPr>
        </w:r>
        <w:r w:rsidR="0067191F">
          <w:rPr>
            <w:noProof/>
            <w:webHidden/>
          </w:rPr>
          <w:fldChar w:fldCharType="separate"/>
        </w:r>
        <w:r w:rsidR="0067191F">
          <w:rPr>
            <w:noProof/>
            <w:webHidden/>
          </w:rPr>
          <w:t>2</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798" w:history="1">
        <w:r w:rsidR="0067191F" w:rsidRPr="00ED6128">
          <w:rPr>
            <w:rStyle w:val="affff3"/>
            <w:rFonts w:ascii="宋体" w:hAnsi="宋体"/>
            <w:bCs/>
            <w:noProof/>
          </w:rPr>
          <w:t>4.2 电子信息行业供应链安全影响因素</w:t>
        </w:r>
        <w:r w:rsidR="0067191F">
          <w:rPr>
            <w:noProof/>
            <w:webHidden/>
          </w:rPr>
          <w:tab/>
        </w:r>
        <w:r w:rsidR="0067191F">
          <w:rPr>
            <w:noProof/>
            <w:webHidden/>
          </w:rPr>
          <w:fldChar w:fldCharType="begin"/>
        </w:r>
        <w:r w:rsidR="0067191F">
          <w:rPr>
            <w:noProof/>
            <w:webHidden/>
          </w:rPr>
          <w:instrText xml:space="preserve"> PAGEREF _Toc162362798 \h </w:instrText>
        </w:r>
        <w:r w:rsidR="0067191F">
          <w:rPr>
            <w:noProof/>
            <w:webHidden/>
          </w:rPr>
        </w:r>
        <w:r w:rsidR="0067191F">
          <w:rPr>
            <w:noProof/>
            <w:webHidden/>
          </w:rPr>
          <w:fldChar w:fldCharType="separate"/>
        </w:r>
        <w:r w:rsidR="0067191F">
          <w:rPr>
            <w:noProof/>
            <w:webHidden/>
          </w:rPr>
          <w:t>3</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799" w:history="1">
        <w:r w:rsidR="0067191F" w:rsidRPr="00ED6128">
          <w:rPr>
            <w:rStyle w:val="affff3"/>
            <w:rFonts w:ascii="宋体" w:hAnsi="宋体"/>
            <w:noProof/>
          </w:rPr>
          <w:t>4.3 电子信息行业供应链风险管理</w:t>
        </w:r>
        <w:r w:rsidR="0067191F">
          <w:rPr>
            <w:noProof/>
            <w:webHidden/>
          </w:rPr>
          <w:tab/>
        </w:r>
        <w:r w:rsidR="0067191F">
          <w:rPr>
            <w:noProof/>
            <w:webHidden/>
          </w:rPr>
          <w:fldChar w:fldCharType="begin"/>
        </w:r>
        <w:r w:rsidR="0067191F">
          <w:rPr>
            <w:noProof/>
            <w:webHidden/>
          </w:rPr>
          <w:instrText xml:space="preserve"> PAGEREF _Toc162362799 \h </w:instrText>
        </w:r>
        <w:r w:rsidR="0067191F">
          <w:rPr>
            <w:noProof/>
            <w:webHidden/>
          </w:rPr>
        </w:r>
        <w:r w:rsidR="0067191F">
          <w:rPr>
            <w:noProof/>
            <w:webHidden/>
          </w:rPr>
          <w:fldChar w:fldCharType="separate"/>
        </w:r>
        <w:r w:rsidR="0067191F">
          <w:rPr>
            <w:noProof/>
            <w:webHidden/>
          </w:rPr>
          <w:t>3</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800" w:history="1">
        <w:r w:rsidR="0067191F" w:rsidRPr="00ED6128">
          <w:rPr>
            <w:rStyle w:val="affff3"/>
            <w:rFonts w:ascii="宋体" w:hAnsi="宋体"/>
            <w:bCs/>
            <w:noProof/>
          </w:rPr>
          <w:t>4.4 电子信息行业供应链策略管理</w:t>
        </w:r>
        <w:r w:rsidR="0067191F">
          <w:rPr>
            <w:noProof/>
            <w:webHidden/>
          </w:rPr>
          <w:tab/>
        </w:r>
        <w:r w:rsidR="0067191F">
          <w:rPr>
            <w:noProof/>
            <w:webHidden/>
          </w:rPr>
          <w:fldChar w:fldCharType="begin"/>
        </w:r>
        <w:r w:rsidR="0067191F">
          <w:rPr>
            <w:noProof/>
            <w:webHidden/>
          </w:rPr>
          <w:instrText xml:space="preserve"> PAGEREF _Toc162362800 \h </w:instrText>
        </w:r>
        <w:r w:rsidR="0067191F">
          <w:rPr>
            <w:noProof/>
            <w:webHidden/>
          </w:rPr>
        </w:r>
        <w:r w:rsidR="0067191F">
          <w:rPr>
            <w:noProof/>
            <w:webHidden/>
          </w:rPr>
          <w:fldChar w:fldCharType="separate"/>
        </w:r>
        <w:r w:rsidR="0067191F">
          <w:rPr>
            <w:noProof/>
            <w:webHidden/>
          </w:rPr>
          <w:t>4</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801" w:history="1">
        <w:r w:rsidR="0067191F" w:rsidRPr="00ED6128">
          <w:rPr>
            <w:rStyle w:val="affff3"/>
            <w:rFonts w:ascii="宋体" w:hAnsi="宋体"/>
            <w:bCs/>
            <w:noProof/>
          </w:rPr>
          <w:t>4.5 运行中的安全</w:t>
        </w:r>
        <w:r w:rsidR="0067191F">
          <w:rPr>
            <w:noProof/>
            <w:webHidden/>
          </w:rPr>
          <w:tab/>
        </w:r>
        <w:r w:rsidR="0067191F">
          <w:rPr>
            <w:noProof/>
            <w:webHidden/>
          </w:rPr>
          <w:fldChar w:fldCharType="begin"/>
        </w:r>
        <w:r w:rsidR="0067191F">
          <w:rPr>
            <w:noProof/>
            <w:webHidden/>
          </w:rPr>
          <w:instrText xml:space="preserve"> PAGEREF _Toc162362801 \h </w:instrText>
        </w:r>
        <w:r w:rsidR="0067191F">
          <w:rPr>
            <w:noProof/>
            <w:webHidden/>
          </w:rPr>
        </w:r>
        <w:r w:rsidR="0067191F">
          <w:rPr>
            <w:noProof/>
            <w:webHidden/>
          </w:rPr>
          <w:fldChar w:fldCharType="separate"/>
        </w:r>
        <w:r w:rsidR="0067191F">
          <w:rPr>
            <w:noProof/>
            <w:webHidden/>
          </w:rPr>
          <w:t>4</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802" w:history="1">
        <w:r w:rsidR="0067191F" w:rsidRPr="00ED6128">
          <w:rPr>
            <w:rStyle w:val="affff3"/>
            <w:rFonts w:ascii="宋体" w:hAnsi="宋体"/>
            <w:bCs/>
            <w:noProof/>
          </w:rPr>
          <w:t>4.6 电子信息行业供应商管理</w:t>
        </w:r>
        <w:r w:rsidR="0067191F">
          <w:rPr>
            <w:noProof/>
            <w:webHidden/>
          </w:rPr>
          <w:tab/>
        </w:r>
        <w:r w:rsidR="0067191F">
          <w:rPr>
            <w:noProof/>
            <w:webHidden/>
          </w:rPr>
          <w:fldChar w:fldCharType="begin"/>
        </w:r>
        <w:r w:rsidR="0067191F">
          <w:rPr>
            <w:noProof/>
            <w:webHidden/>
          </w:rPr>
          <w:instrText xml:space="preserve"> PAGEREF _Toc162362802 \h </w:instrText>
        </w:r>
        <w:r w:rsidR="0067191F">
          <w:rPr>
            <w:noProof/>
            <w:webHidden/>
          </w:rPr>
        </w:r>
        <w:r w:rsidR="0067191F">
          <w:rPr>
            <w:noProof/>
            <w:webHidden/>
          </w:rPr>
          <w:fldChar w:fldCharType="separate"/>
        </w:r>
        <w:r w:rsidR="0067191F">
          <w:rPr>
            <w:noProof/>
            <w:webHidden/>
          </w:rPr>
          <w:t>9</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803" w:history="1">
        <w:r w:rsidR="0067191F" w:rsidRPr="00ED6128">
          <w:rPr>
            <w:rStyle w:val="affff3"/>
            <w:rFonts w:ascii="宋体" w:hAnsi="宋体"/>
            <w:bCs/>
            <w:noProof/>
          </w:rPr>
          <w:t>4.7 电子信息行业供应链安全预警与应急管理</w:t>
        </w:r>
        <w:r w:rsidR="0067191F">
          <w:rPr>
            <w:noProof/>
            <w:webHidden/>
          </w:rPr>
          <w:tab/>
        </w:r>
        <w:r w:rsidR="0067191F">
          <w:rPr>
            <w:noProof/>
            <w:webHidden/>
          </w:rPr>
          <w:fldChar w:fldCharType="begin"/>
        </w:r>
        <w:r w:rsidR="0067191F">
          <w:rPr>
            <w:noProof/>
            <w:webHidden/>
          </w:rPr>
          <w:instrText xml:space="preserve"> PAGEREF _Toc162362803 \h </w:instrText>
        </w:r>
        <w:r w:rsidR="0067191F">
          <w:rPr>
            <w:noProof/>
            <w:webHidden/>
          </w:rPr>
        </w:r>
        <w:r w:rsidR="0067191F">
          <w:rPr>
            <w:noProof/>
            <w:webHidden/>
          </w:rPr>
          <w:fldChar w:fldCharType="separate"/>
        </w:r>
        <w:r w:rsidR="0067191F">
          <w:rPr>
            <w:noProof/>
            <w:webHidden/>
          </w:rPr>
          <w:t>10</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804" w:history="1">
        <w:r w:rsidR="0067191F" w:rsidRPr="00ED6128">
          <w:rPr>
            <w:rStyle w:val="affff3"/>
            <w:rFonts w:ascii="宋体" w:hAnsi="宋体"/>
            <w:bCs/>
            <w:noProof/>
          </w:rPr>
          <w:t>4.8 电子信息行业供应链安全监测</w:t>
        </w:r>
        <w:r w:rsidR="0067191F">
          <w:rPr>
            <w:noProof/>
            <w:webHidden/>
          </w:rPr>
          <w:tab/>
        </w:r>
        <w:r w:rsidR="0067191F">
          <w:rPr>
            <w:noProof/>
            <w:webHidden/>
          </w:rPr>
          <w:fldChar w:fldCharType="begin"/>
        </w:r>
        <w:r w:rsidR="0067191F">
          <w:rPr>
            <w:noProof/>
            <w:webHidden/>
          </w:rPr>
          <w:instrText xml:space="preserve"> PAGEREF _Toc162362804 \h </w:instrText>
        </w:r>
        <w:r w:rsidR="0067191F">
          <w:rPr>
            <w:noProof/>
            <w:webHidden/>
          </w:rPr>
        </w:r>
        <w:r w:rsidR="0067191F">
          <w:rPr>
            <w:noProof/>
            <w:webHidden/>
          </w:rPr>
          <w:fldChar w:fldCharType="separate"/>
        </w:r>
        <w:r w:rsidR="0067191F">
          <w:rPr>
            <w:noProof/>
            <w:webHidden/>
          </w:rPr>
          <w:t>11</w:t>
        </w:r>
        <w:r w:rsidR="0067191F">
          <w:rPr>
            <w:noProof/>
            <w:webHidden/>
          </w:rPr>
          <w:fldChar w:fldCharType="end"/>
        </w:r>
      </w:hyperlink>
    </w:p>
    <w:p w:rsidR="0067191F" w:rsidRDefault="00000000">
      <w:pPr>
        <w:pStyle w:val="TOC2"/>
        <w:rPr>
          <w:rFonts w:asciiTheme="minorHAnsi" w:eastAsiaTheme="minorEastAsia" w:hAnsiTheme="minorHAnsi" w:cstheme="minorBidi"/>
          <w:noProof/>
          <w:szCs w:val="22"/>
          <w14:ligatures w14:val="standardContextual"/>
        </w:rPr>
      </w:pPr>
      <w:hyperlink w:anchor="_Toc162362805" w:history="1">
        <w:r w:rsidR="0067191F" w:rsidRPr="00ED6128">
          <w:rPr>
            <w:rStyle w:val="affff3"/>
            <w:rFonts w:ascii="宋体" w:hAnsi="宋体"/>
            <w:bCs/>
            <w:noProof/>
          </w:rPr>
          <w:t>4.9 电子信息行业供应链安全数据和信息化管理</w:t>
        </w:r>
        <w:r w:rsidR="0067191F">
          <w:rPr>
            <w:noProof/>
            <w:webHidden/>
          </w:rPr>
          <w:tab/>
        </w:r>
        <w:r w:rsidR="0067191F">
          <w:rPr>
            <w:noProof/>
            <w:webHidden/>
          </w:rPr>
          <w:fldChar w:fldCharType="begin"/>
        </w:r>
        <w:r w:rsidR="0067191F">
          <w:rPr>
            <w:noProof/>
            <w:webHidden/>
          </w:rPr>
          <w:instrText xml:space="preserve"> PAGEREF _Toc162362805 \h </w:instrText>
        </w:r>
        <w:r w:rsidR="0067191F">
          <w:rPr>
            <w:noProof/>
            <w:webHidden/>
          </w:rPr>
        </w:r>
        <w:r w:rsidR="0067191F">
          <w:rPr>
            <w:noProof/>
            <w:webHidden/>
          </w:rPr>
          <w:fldChar w:fldCharType="separate"/>
        </w:r>
        <w:r w:rsidR="0067191F">
          <w:rPr>
            <w:noProof/>
            <w:webHidden/>
          </w:rPr>
          <w:t>12</w:t>
        </w:r>
        <w:r w:rsidR="0067191F">
          <w:rPr>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06" w:history="1">
        <w:r w:rsidR="0067191F" w:rsidRPr="00637AFF">
          <w:rPr>
            <w:rStyle w:val="affff3"/>
            <w:rFonts w:ascii="宋体" w:hAnsi="宋体"/>
            <w:noProof/>
          </w:rPr>
          <w:t>附录A.1（资料性附录）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_Toc162362806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13</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07" w:history="1">
        <w:r w:rsidR="0067191F" w:rsidRPr="00637AFF">
          <w:rPr>
            <w:rStyle w:val="affff3"/>
            <w:rFonts w:ascii="宋体" w:hAnsi="宋体"/>
            <w:noProof/>
            <w:kern w:val="0"/>
          </w:rPr>
          <w:t>电子信息企业供应链管理关键指标</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_Toc162362807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13</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08" w:history="1">
        <w:r w:rsidR="0067191F" w:rsidRPr="00637AFF">
          <w:rPr>
            <w:rStyle w:val="affff3"/>
            <w:rFonts w:ascii="宋体" w:hAnsi="宋体"/>
            <w:noProof/>
          </w:rPr>
          <w:t>附录A.2（资料性附录）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_Toc162362808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15</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09" w:history="1">
        <w:r w:rsidR="0067191F" w:rsidRPr="00637AFF">
          <w:rPr>
            <w:rStyle w:val="affff3"/>
            <w:rFonts w:ascii="宋体" w:hAnsi="宋体"/>
            <w:noProof/>
          </w:rPr>
          <w:t>电子信息企业供应链安全关键指标</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_Toc162362809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15</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0" w:history="1">
        <w:r w:rsidR="0067191F" w:rsidRPr="00637AFF">
          <w:rPr>
            <w:rStyle w:val="affff3"/>
            <w:rFonts w:ascii="宋体" w:hAnsi="宋体"/>
            <w:noProof/>
          </w:rPr>
          <w:t>附录A.3（资料性附录）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_Toc162362810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16</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1" w:history="1">
        <w:r w:rsidR="0067191F" w:rsidRPr="00637AFF">
          <w:rPr>
            <w:rStyle w:val="affff3"/>
            <w:rFonts w:ascii="宋体" w:hAnsi="宋体"/>
            <w:noProof/>
          </w:rPr>
          <w:t>电子信息企业供应链安全风险计算方法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_Toc162362811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16</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2" w:history="1">
        <w:r w:rsidR="0067191F" w:rsidRPr="00637AFF">
          <w:rPr>
            <w:rStyle w:val="affff3"/>
            <w:rFonts w:ascii="宋体" w:hAnsi="宋体"/>
            <w:noProof/>
          </w:rPr>
          <w:t>附录A.4（资料性附录）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_Toc162362812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17</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3" w:history="1">
        <w:r w:rsidR="0067191F" w:rsidRPr="00637AFF">
          <w:rPr>
            <w:rStyle w:val="affff3"/>
            <w:rFonts w:ascii="宋体" w:hAnsi="宋体"/>
            <w:noProof/>
          </w:rPr>
          <w:t>电子信息企业供应链安全威胁清单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_Toc162362813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17</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4" w:history="1">
        <w:r w:rsidR="0067191F" w:rsidRPr="00637AFF">
          <w:rPr>
            <w:rStyle w:val="affff3"/>
            <w:rFonts w:ascii="宋体" w:hAnsi="宋体"/>
            <w:noProof/>
          </w:rPr>
          <w:t>附录A.5（资料性附录）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_Toc162362814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18</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5" w:history="1">
        <w:r w:rsidR="0067191F" w:rsidRPr="00637AFF">
          <w:rPr>
            <w:rStyle w:val="affff3"/>
            <w:rFonts w:ascii="宋体" w:hAnsi="宋体"/>
            <w:noProof/>
          </w:rPr>
          <w:t>电子信息企业供应链安全脆弱性清单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_Toc162362815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18</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6" w:history="1">
        <w:r w:rsidR="0067191F" w:rsidRPr="00637AFF">
          <w:rPr>
            <w:rStyle w:val="affff3"/>
            <w:rFonts w:ascii="宋体" w:hAnsi="宋体"/>
            <w:noProof/>
          </w:rPr>
          <w:t>附录A.6（资料性附录）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_Toc162362816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20</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7" w:history="1">
        <w:r w:rsidR="0067191F" w:rsidRPr="00637AFF">
          <w:rPr>
            <w:rStyle w:val="affff3"/>
            <w:rFonts w:ascii="宋体" w:hAnsi="宋体"/>
            <w:noProof/>
          </w:rPr>
          <w:t>电子信息企业供应链安全事件后果分类</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_Toc162362817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20</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8" w:history="1">
        <w:r w:rsidR="0067191F" w:rsidRPr="00637AFF">
          <w:rPr>
            <w:rStyle w:val="affff3"/>
            <w:rFonts w:ascii="宋体" w:hAnsi="宋体"/>
            <w:noProof/>
          </w:rPr>
          <w:t>附录A.7（资料性附录）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_Toc162362818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21</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19" w:history="1">
        <w:r w:rsidR="0067191F" w:rsidRPr="00637AFF">
          <w:rPr>
            <w:rStyle w:val="affff3"/>
            <w:rFonts w:ascii="宋体" w:hAnsi="宋体"/>
            <w:noProof/>
          </w:rPr>
          <w:t>电子信息企业供应链安全事件发生可能性分类</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_Toc162362819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21</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0" w:history="1">
        <w:r w:rsidR="0067191F" w:rsidRPr="00637AFF">
          <w:rPr>
            <w:rStyle w:val="affff3"/>
            <w:rFonts w:ascii="宋体" w:hAnsi="宋体"/>
            <w:noProof/>
          </w:rPr>
          <w:t>附录A.8（资料性附录）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_Toc162362820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22</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1" w:history="1">
        <w:r w:rsidR="0067191F" w:rsidRPr="00637AFF">
          <w:rPr>
            <w:rStyle w:val="affff3"/>
            <w:rFonts w:ascii="宋体" w:hAnsi="宋体"/>
            <w:noProof/>
          </w:rPr>
          <w:t>电子信息企业供应链安全风险处置模型</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_Toc162362821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22</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2" w:history="1">
        <w:r w:rsidR="0067191F" w:rsidRPr="00637AFF">
          <w:rPr>
            <w:rStyle w:val="affff3"/>
            <w:rFonts w:ascii="宋体" w:hAnsi="宋体"/>
            <w:noProof/>
          </w:rPr>
          <w:t>附录A.9（资料性附录）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_Toc162362822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23</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3" w:history="1">
        <w:r w:rsidR="0067191F" w:rsidRPr="00637AFF">
          <w:rPr>
            <w:rStyle w:val="affff3"/>
            <w:rFonts w:ascii="宋体" w:hAnsi="宋体"/>
            <w:noProof/>
          </w:rPr>
          <w:t>电子信息企业供应链紧急情况清单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_Toc162362823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23</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4" w:history="1">
        <w:r w:rsidR="0067191F" w:rsidRPr="00637AFF">
          <w:rPr>
            <w:rStyle w:val="affff3"/>
            <w:rFonts w:ascii="宋体" w:hAnsi="宋体"/>
            <w:noProof/>
          </w:rPr>
          <w:t>附录B（资料性附录）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_Toc162362824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26</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5" w:history="1">
        <w:r w:rsidR="0067191F" w:rsidRPr="00637AFF">
          <w:rPr>
            <w:rStyle w:val="affff3"/>
            <w:rFonts w:ascii="宋体" w:hAnsi="宋体"/>
            <w:noProof/>
          </w:rPr>
          <w:t>电子信息企业供应链相关法律法规</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_Toc162362825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26</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6" w:history="1">
        <w:r w:rsidR="0067191F" w:rsidRPr="00637AFF">
          <w:rPr>
            <w:rStyle w:val="affff3"/>
            <w:rFonts w:ascii="宋体" w:hAnsi="宋体"/>
            <w:noProof/>
          </w:rPr>
          <w:t>附录C（资料性附录）</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_Toc162362826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27</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7" w:history="1">
        <w:r w:rsidR="0067191F" w:rsidRPr="00637AFF">
          <w:rPr>
            <w:rStyle w:val="affff3"/>
            <w:rFonts w:ascii="宋体" w:hAnsi="宋体"/>
            <w:noProof/>
          </w:rPr>
          <w:t>电子信息行业物料分类表</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_Toc162362827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27</w:t>
        </w:r>
        <w:r w:rsidR="0067191F" w:rsidRPr="00637AFF">
          <w:rPr>
            <w:rFonts w:hAnsi="宋体"/>
            <w:noProof/>
            <w:webHidden/>
          </w:rPr>
          <w:fldChar w:fldCharType="end"/>
        </w:r>
      </w:hyperlink>
    </w:p>
    <w:p w:rsidR="0067191F" w:rsidRPr="00637AFF" w:rsidRDefault="00000000">
      <w:pPr>
        <w:pStyle w:val="TOC1"/>
        <w:rPr>
          <w:rFonts w:hAnsi="宋体" w:cstheme="minorBidi"/>
          <w:noProof/>
          <w:szCs w:val="22"/>
          <w14:ligatures w14:val="standardContextual"/>
        </w:rPr>
      </w:pPr>
      <w:hyperlink w:anchor="_Toc162362828" w:history="1">
        <w:r w:rsidR="0067191F" w:rsidRPr="00637AFF">
          <w:rPr>
            <w:rStyle w:val="affff3"/>
            <w:rFonts w:ascii="宋体" w:hAnsi="宋体"/>
            <w:noProof/>
          </w:rPr>
          <w:t>参考文献</w:t>
        </w:r>
        <w:r w:rsidR="0067191F" w:rsidRPr="00637AFF">
          <w:rPr>
            <w:rFonts w:hAnsi="宋体"/>
            <w:noProof/>
            <w:webHidden/>
          </w:rPr>
          <w:tab/>
        </w:r>
        <w:r w:rsidR="0067191F" w:rsidRPr="00637AFF">
          <w:rPr>
            <w:rFonts w:hAnsi="宋体"/>
            <w:noProof/>
            <w:webHidden/>
          </w:rPr>
          <w:fldChar w:fldCharType="begin"/>
        </w:r>
        <w:r w:rsidR="0067191F" w:rsidRPr="00637AFF">
          <w:rPr>
            <w:rFonts w:hAnsi="宋体"/>
            <w:noProof/>
            <w:webHidden/>
          </w:rPr>
          <w:instrText xml:space="preserve"> PAGEREF _Toc162362828 \h </w:instrText>
        </w:r>
        <w:r w:rsidR="0067191F" w:rsidRPr="00637AFF">
          <w:rPr>
            <w:rFonts w:hAnsi="宋体"/>
            <w:noProof/>
            <w:webHidden/>
          </w:rPr>
        </w:r>
        <w:r w:rsidR="0067191F" w:rsidRPr="00637AFF">
          <w:rPr>
            <w:rFonts w:hAnsi="宋体"/>
            <w:noProof/>
            <w:webHidden/>
          </w:rPr>
          <w:fldChar w:fldCharType="separate"/>
        </w:r>
        <w:r w:rsidR="0067191F" w:rsidRPr="00637AFF">
          <w:rPr>
            <w:rFonts w:hAnsi="宋体"/>
            <w:noProof/>
            <w:webHidden/>
          </w:rPr>
          <w:t>30</w:t>
        </w:r>
        <w:r w:rsidR="0067191F" w:rsidRPr="00637AFF">
          <w:rPr>
            <w:rFonts w:hAnsi="宋体"/>
            <w:noProof/>
            <w:webHidden/>
          </w:rPr>
          <w:fldChar w:fldCharType="end"/>
        </w:r>
      </w:hyperlink>
    </w:p>
    <w:p w:rsidR="00C04A20" w:rsidRDefault="00000000">
      <w:r>
        <w:rPr>
          <w:rFonts w:ascii="宋体" w:hAnsi="宋体"/>
          <w:b/>
          <w:bCs/>
          <w:lang w:val="zh-CN"/>
        </w:rPr>
        <w:fldChar w:fldCharType="end"/>
      </w:r>
    </w:p>
    <w:p w:rsidR="00C04A20" w:rsidRDefault="00C04A20"/>
    <w:p w:rsidR="00C04A20" w:rsidRDefault="00C04A20">
      <w:pPr>
        <w:pStyle w:val="1"/>
        <w:jc w:val="center"/>
        <w:rPr>
          <w:rFonts w:ascii="宋体" w:eastAsia="宋体" w:hAnsi="宋体"/>
          <w:b w:val="0"/>
          <w:bCs w:val="0"/>
          <w:sz w:val="32"/>
          <w:szCs w:val="32"/>
        </w:rPr>
      </w:pPr>
      <w:bookmarkStart w:id="19" w:name="_Toc137028614"/>
      <w:bookmarkEnd w:id="8"/>
      <w:bookmarkEnd w:id="9"/>
      <w:bookmarkEnd w:id="10"/>
      <w:bookmarkEnd w:id="11"/>
      <w:bookmarkEnd w:id="12"/>
      <w:bookmarkEnd w:id="13"/>
      <w:bookmarkEnd w:id="14"/>
      <w:bookmarkEnd w:id="15"/>
      <w:bookmarkEnd w:id="16"/>
      <w:bookmarkEnd w:id="17"/>
      <w:bookmarkEnd w:id="18"/>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Default="000D7661" w:rsidP="000D7661">
      <w:pPr>
        <w:rPr>
          <w:lang w:val="zh-CN"/>
        </w:rPr>
      </w:pPr>
    </w:p>
    <w:p w:rsidR="000D7661" w:rsidRPr="00637AFF" w:rsidRDefault="000D7661" w:rsidP="00637AFF">
      <w:pPr>
        <w:rPr>
          <w:b/>
          <w:bCs/>
        </w:rPr>
      </w:pPr>
    </w:p>
    <w:p w:rsidR="00C04A20" w:rsidRPr="00637AFF" w:rsidRDefault="00000000">
      <w:pPr>
        <w:pStyle w:val="1"/>
        <w:jc w:val="center"/>
        <w:rPr>
          <w:rFonts w:ascii="黑体" w:eastAsia="黑体" w:hAnsi="黑体"/>
          <w:b w:val="0"/>
          <w:bCs w:val="0"/>
          <w:sz w:val="32"/>
          <w:szCs w:val="32"/>
        </w:rPr>
      </w:pPr>
      <w:bookmarkStart w:id="20" w:name="_Toc162362791"/>
      <w:r w:rsidRPr="00637AFF">
        <w:rPr>
          <w:rFonts w:ascii="黑体" w:eastAsia="黑体" w:hAnsi="黑体" w:hint="eastAsia"/>
          <w:b w:val="0"/>
          <w:bCs w:val="0"/>
          <w:sz w:val="32"/>
          <w:szCs w:val="32"/>
        </w:rPr>
        <w:lastRenderedPageBreak/>
        <w:t>前</w:t>
      </w:r>
      <w:r w:rsidRPr="00637AFF">
        <w:rPr>
          <w:rFonts w:ascii="黑体" w:eastAsia="黑体" w:hAnsi="黑体"/>
          <w:b w:val="0"/>
          <w:bCs w:val="0"/>
          <w:sz w:val="32"/>
          <w:szCs w:val="32"/>
        </w:rPr>
        <w:t xml:space="preserve">    </w:t>
      </w:r>
      <w:r w:rsidRPr="00637AFF">
        <w:rPr>
          <w:rFonts w:ascii="黑体" w:eastAsia="黑体" w:hAnsi="黑体" w:hint="eastAsia"/>
          <w:b w:val="0"/>
          <w:bCs w:val="0"/>
          <w:sz w:val="32"/>
          <w:szCs w:val="32"/>
        </w:rPr>
        <w:t>言</w:t>
      </w:r>
      <w:bookmarkEnd w:id="19"/>
      <w:bookmarkEnd w:id="20"/>
    </w:p>
    <w:p w:rsidR="00C04A20" w:rsidRPr="00637AFF" w:rsidRDefault="00000000">
      <w:pPr>
        <w:ind w:firstLineChars="200" w:firstLine="420"/>
        <w:jc w:val="left"/>
        <w:rPr>
          <w:rFonts w:ascii="宋体" w:hAnsi="宋体"/>
        </w:rPr>
      </w:pPr>
      <w:r w:rsidRPr="00637AFF">
        <w:rPr>
          <w:rFonts w:ascii="宋体" w:hAnsi="宋体" w:hint="eastAsia"/>
        </w:rPr>
        <w:t>本标准按照</w:t>
      </w:r>
      <w:r w:rsidRPr="00637AFF">
        <w:rPr>
          <w:rFonts w:ascii="宋体" w:hAnsi="宋体"/>
        </w:rPr>
        <w:t>GB/T1.1-20</w:t>
      </w:r>
      <w:r w:rsidR="00AC0B5E" w:rsidRPr="00637AFF">
        <w:rPr>
          <w:rFonts w:ascii="宋体" w:hAnsi="宋体"/>
        </w:rPr>
        <w:t>20</w:t>
      </w:r>
      <w:r w:rsidRPr="00637AFF">
        <w:rPr>
          <w:rFonts w:ascii="宋体" w:hAnsi="宋体" w:hint="eastAsia"/>
        </w:rPr>
        <w:t>《标准化组导则</w:t>
      </w:r>
      <w:r w:rsidRPr="00637AFF">
        <w:rPr>
          <w:rFonts w:ascii="宋体" w:hAnsi="宋体"/>
        </w:rPr>
        <w:t xml:space="preserve"> </w:t>
      </w:r>
      <w:r w:rsidRPr="00637AFF">
        <w:rPr>
          <w:rFonts w:ascii="宋体" w:hAnsi="宋体" w:hint="eastAsia"/>
        </w:rPr>
        <w:t>第</w:t>
      </w:r>
      <w:r w:rsidRPr="00637AFF">
        <w:rPr>
          <w:rFonts w:ascii="宋体" w:hAnsi="宋体"/>
        </w:rPr>
        <w:t>1</w:t>
      </w:r>
      <w:r w:rsidRPr="00637AFF">
        <w:rPr>
          <w:rFonts w:ascii="宋体" w:hAnsi="宋体" w:hint="eastAsia"/>
        </w:rPr>
        <w:t>部分：标准</w:t>
      </w:r>
      <w:r w:rsidR="00AC0B5E" w:rsidRPr="00637AFF">
        <w:rPr>
          <w:rFonts w:ascii="宋体" w:hAnsi="宋体" w:hint="eastAsia"/>
        </w:rPr>
        <w:t>化文件的</w:t>
      </w:r>
      <w:r w:rsidRPr="00637AFF">
        <w:rPr>
          <w:rFonts w:ascii="宋体" w:hAnsi="宋体" w:hint="eastAsia"/>
        </w:rPr>
        <w:t>结构和</w:t>
      </w:r>
      <w:r w:rsidR="00AC0B5E" w:rsidRPr="00637AFF">
        <w:rPr>
          <w:rFonts w:ascii="宋体" w:hAnsi="宋体" w:hint="eastAsia"/>
        </w:rPr>
        <w:t>起草规则</w:t>
      </w:r>
      <w:r w:rsidRPr="00637AFF">
        <w:rPr>
          <w:rFonts w:ascii="宋体" w:hAnsi="宋体" w:hint="eastAsia"/>
        </w:rPr>
        <w:t>》的</w:t>
      </w:r>
      <w:r w:rsidR="000D7661">
        <w:rPr>
          <w:rFonts w:ascii="宋体" w:hAnsi="宋体" w:hint="eastAsia"/>
        </w:rPr>
        <w:t>规定</w:t>
      </w:r>
      <w:r w:rsidRPr="00637AFF">
        <w:rPr>
          <w:rFonts w:ascii="宋体" w:hAnsi="宋体" w:hint="eastAsia"/>
        </w:rPr>
        <w:t>起草。</w:t>
      </w:r>
    </w:p>
    <w:p w:rsidR="00C04A20" w:rsidRPr="00637AFF" w:rsidRDefault="00000000">
      <w:pPr>
        <w:ind w:firstLineChars="200" w:firstLine="420"/>
        <w:jc w:val="left"/>
        <w:rPr>
          <w:rFonts w:ascii="宋体" w:hAnsi="宋体"/>
        </w:rPr>
      </w:pPr>
      <w:r w:rsidRPr="00637AFF">
        <w:rPr>
          <w:rFonts w:ascii="宋体" w:hAnsi="宋体" w:hint="eastAsia"/>
        </w:rPr>
        <w:t>请注意本文件的某些内容可能涉及专利。本文件的发布机构不承担识别这些专利的责任。</w:t>
      </w:r>
    </w:p>
    <w:p w:rsidR="00C04A20" w:rsidRPr="00637AFF" w:rsidRDefault="00000000">
      <w:pPr>
        <w:ind w:firstLineChars="200" w:firstLine="420"/>
        <w:jc w:val="left"/>
        <w:rPr>
          <w:rFonts w:ascii="宋体" w:hAnsi="宋体"/>
        </w:rPr>
      </w:pPr>
      <w:r w:rsidRPr="00637AFF">
        <w:rPr>
          <w:rFonts w:ascii="宋体" w:hAnsi="宋体"/>
        </w:rPr>
        <w:t>本标准由</w:t>
      </w:r>
      <w:r w:rsidR="00AC0B5E" w:rsidRPr="00637AFF">
        <w:rPr>
          <w:rFonts w:ascii="宋体" w:hAnsi="宋体"/>
        </w:rPr>
        <w:t>********</w:t>
      </w:r>
      <w:r w:rsidRPr="00637AFF">
        <w:rPr>
          <w:rFonts w:ascii="宋体" w:hAnsi="宋体" w:hint="eastAsia"/>
        </w:rPr>
        <w:t>提</w:t>
      </w:r>
      <w:r w:rsidRPr="00637AFF">
        <w:rPr>
          <w:rFonts w:ascii="宋体" w:hAnsi="宋体"/>
        </w:rPr>
        <w:t>出</w:t>
      </w:r>
      <w:r w:rsidRPr="00637AFF">
        <w:rPr>
          <w:rFonts w:ascii="宋体" w:hAnsi="宋体" w:hint="eastAsia"/>
        </w:rPr>
        <w:t>。</w:t>
      </w:r>
    </w:p>
    <w:p w:rsidR="00C04A20" w:rsidRPr="00637AFF" w:rsidRDefault="00000000">
      <w:pPr>
        <w:ind w:firstLineChars="200" w:firstLine="420"/>
        <w:jc w:val="left"/>
        <w:rPr>
          <w:rFonts w:ascii="宋体" w:hAnsi="宋体"/>
        </w:rPr>
      </w:pPr>
      <w:r w:rsidRPr="00637AFF">
        <w:rPr>
          <w:rFonts w:ascii="宋体" w:hAnsi="宋体" w:hint="eastAsia"/>
        </w:rPr>
        <w:t>本标准由</w:t>
      </w:r>
      <w:r w:rsidR="00AC0B5E" w:rsidRPr="00637AFF">
        <w:rPr>
          <w:rFonts w:ascii="宋体" w:hAnsi="宋体"/>
        </w:rPr>
        <w:t>********</w:t>
      </w:r>
      <w:r w:rsidRPr="00637AFF">
        <w:rPr>
          <w:rFonts w:ascii="宋体" w:hAnsi="宋体" w:hint="eastAsia"/>
        </w:rPr>
        <w:t>归口。</w:t>
      </w:r>
    </w:p>
    <w:p w:rsidR="00C04A20" w:rsidRPr="00637AFF" w:rsidRDefault="00000000">
      <w:pPr>
        <w:ind w:firstLineChars="200" w:firstLine="420"/>
        <w:jc w:val="left"/>
        <w:rPr>
          <w:rFonts w:ascii="宋体" w:hAnsi="宋体"/>
        </w:rPr>
      </w:pPr>
      <w:r w:rsidRPr="00637AFF">
        <w:rPr>
          <w:rFonts w:ascii="宋体" w:hAnsi="宋体"/>
        </w:rPr>
        <w:t>本标准起</w:t>
      </w:r>
      <w:r w:rsidRPr="00637AFF">
        <w:rPr>
          <w:rFonts w:ascii="宋体" w:hAnsi="宋体" w:hint="eastAsia"/>
        </w:rPr>
        <w:t>草</w:t>
      </w:r>
      <w:r w:rsidRPr="00637AFF">
        <w:rPr>
          <w:rFonts w:ascii="宋体" w:hAnsi="宋体"/>
        </w:rPr>
        <w:t>单位：</w:t>
      </w:r>
      <w:r w:rsidRPr="00637AFF">
        <w:rPr>
          <w:rFonts w:ascii="宋体" w:hAnsi="宋体" w:hint="eastAsia"/>
        </w:rPr>
        <w:t>等。</w:t>
      </w:r>
    </w:p>
    <w:p w:rsidR="00C04A20" w:rsidRPr="00637AFF" w:rsidRDefault="00000000">
      <w:pPr>
        <w:ind w:firstLineChars="200" w:firstLine="420"/>
        <w:jc w:val="left"/>
        <w:rPr>
          <w:rFonts w:ascii="宋体" w:hAnsi="宋体" w:cs="楷体"/>
        </w:rPr>
      </w:pPr>
      <w:r w:rsidRPr="00637AFF">
        <w:rPr>
          <w:rFonts w:ascii="宋体" w:hAnsi="宋体" w:cs="楷体" w:hint="eastAsia"/>
        </w:rPr>
        <w:t>本标准主要起草人：</w:t>
      </w:r>
    </w:p>
    <w:p w:rsidR="00C04A20" w:rsidRDefault="00C04A20">
      <w:pPr>
        <w:ind w:firstLineChars="200" w:firstLine="420"/>
        <w:jc w:val="left"/>
      </w:pPr>
    </w:p>
    <w:p w:rsidR="00C04A20" w:rsidRDefault="00C04A20"/>
    <w:p w:rsidR="00C04A20" w:rsidRDefault="00C04A20"/>
    <w:p w:rsidR="00C04A20" w:rsidRDefault="00000000">
      <w:pPr>
        <w:widowControl/>
        <w:jc w:val="left"/>
      </w:pPr>
      <w:r>
        <w:br w:type="page"/>
      </w:r>
    </w:p>
    <w:p w:rsidR="00C04A20" w:rsidRDefault="00000000">
      <w:pPr>
        <w:pStyle w:val="1"/>
        <w:jc w:val="center"/>
        <w:rPr>
          <w:rFonts w:ascii="宋体" w:eastAsia="宋体" w:hAnsi="宋体"/>
          <w:b w:val="0"/>
          <w:bCs w:val="0"/>
          <w:sz w:val="32"/>
          <w:szCs w:val="32"/>
        </w:rPr>
      </w:pPr>
      <w:bookmarkStart w:id="21" w:name="bookmark0"/>
      <w:bookmarkStart w:id="22" w:name="_Toc162362792"/>
      <w:r>
        <w:rPr>
          <w:rFonts w:ascii="宋体" w:eastAsia="宋体" w:hAnsi="宋体"/>
          <w:b w:val="0"/>
          <w:bCs w:val="0"/>
          <w:sz w:val="32"/>
          <w:szCs w:val="32"/>
        </w:rPr>
        <w:lastRenderedPageBreak/>
        <w:t>引</w:t>
      </w:r>
      <w:r>
        <w:rPr>
          <w:rFonts w:ascii="宋体" w:eastAsia="宋体" w:hAnsi="宋体" w:hint="eastAsia"/>
          <w:b w:val="0"/>
          <w:bCs w:val="0"/>
          <w:sz w:val="32"/>
          <w:szCs w:val="32"/>
        </w:rPr>
        <w:t xml:space="preserve">  </w:t>
      </w:r>
      <w:r>
        <w:rPr>
          <w:rFonts w:ascii="宋体" w:eastAsia="宋体" w:hAnsi="宋体"/>
          <w:b w:val="0"/>
          <w:bCs w:val="0"/>
          <w:sz w:val="32"/>
          <w:szCs w:val="32"/>
        </w:rPr>
        <w:t xml:space="preserve">  言</w:t>
      </w:r>
      <w:bookmarkEnd w:id="21"/>
      <w:bookmarkEnd w:id="22"/>
    </w:p>
    <w:p w:rsidR="00C04A20" w:rsidRDefault="00000000">
      <w:pPr>
        <w:ind w:firstLineChars="200" w:firstLine="420"/>
        <w:rPr>
          <w:rFonts w:ascii="等线" w:hAnsi="等线"/>
        </w:rPr>
      </w:pPr>
      <w:r>
        <w:rPr>
          <w:rFonts w:ascii="等线" w:hAnsi="等线"/>
        </w:rPr>
        <w:t>采用</w:t>
      </w:r>
      <w:r>
        <w:rPr>
          <w:rFonts w:ascii="等线" w:hAnsi="等线" w:hint="eastAsia"/>
        </w:rPr>
        <w:t>供应链安全管理</w:t>
      </w:r>
      <w:r>
        <w:rPr>
          <w:rFonts w:ascii="等线" w:hAnsi="等线"/>
        </w:rPr>
        <w:t>体系是组织的一项战</w:t>
      </w:r>
      <w:r>
        <w:rPr>
          <w:rFonts w:ascii="等线" w:hAnsi="等线" w:hint="eastAsia"/>
        </w:rPr>
        <w:t>略决策，</w:t>
      </w:r>
      <w:r>
        <w:rPr>
          <w:rFonts w:ascii="等线" w:hAnsi="等线"/>
        </w:rPr>
        <w:t>能够</w:t>
      </w:r>
      <w:r>
        <w:rPr>
          <w:rFonts w:ascii="等线" w:hAnsi="等线" w:hint="eastAsia"/>
        </w:rPr>
        <w:t>帮</w:t>
      </w:r>
      <w:r>
        <w:rPr>
          <w:rFonts w:ascii="等线" w:hAnsi="等线"/>
        </w:rPr>
        <w:t>助</w:t>
      </w:r>
      <w:r>
        <w:rPr>
          <w:rFonts w:ascii="等线" w:hAnsi="等线" w:hint="eastAsia"/>
        </w:rPr>
        <w:t>其提高整体绩效</w:t>
      </w:r>
      <w:r>
        <w:rPr>
          <w:rFonts w:ascii="等线" w:hAnsi="等线"/>
        </w:rPr>
        <w:t>，为推动可</w:t>
      </w:r>
      <w:r>
        <w:rPr>
          <w:rFonts w:ascii="等线" w:hAnsi="等线" w:hint="eastAsia"/>
        </w:rPr>
        <w:t>持</w:t>
      </w:r>
      <w:r>
        <w:rPr>
          <w:rFonts w:ascii="等线" w:hAnsi="等线"/>
        </w:rPr>
        <w:t>续</w:t>
      </w:r>
      <w:r>
        <w:rPr>
          <w:rFonts w:ascii="等线" w:hAnsi="等线" w:hint="eastAsia"/>
        </w:rPr>
        <w:t>发展奠定良好</w:t>
      </w:r>
      <w:r>
        <w:rPr>
          <w:rFonts w:ascii="等线" w:hAnsi="等线"/>
        </w:rPr>
        <w:t>基础</w:t>
      </w:r>
      <w:r>
        <w:rPr>
          <w:rFonts w:ascii="等线" w:hAnsi="等线" w:hint="eastAsia"/>
        </w:rPr>
        <w:t>。</w:t>
      </w:r>
    </w:p>
    <w:p w:rsidR="00C04A20" w:rsidRDefault="00000000">
      <w:pPr>
        <w:ind w:firstLineChars="200" w:firstLine="420"/>
        <w:rPr>
          <w:rFonts w:ascii="等线" w:hAnsi="等线"/>
        </w:rPr>
      </w:pPr>
      <w:r>
        <w:rPr>
          <w:rFonts w:ascii="等线" w:hAnsi="等线" w:hint="eastAsia"/>
        </w:rPr>
        <w:t>组织</w:t>
      </w:r>
      <w:r>
        <w:rPr>
          <w:rFonts w:ascii="等线" w:hAnsi="等线"/>
        </w:rPr>
        <w:t>根据本标准实</w:t>
      </w:r>
      <w:r>
        <w:rPr>
          <w:rFonts w:ascii="等线" w:hAnsi="等线" w:hint="eastAsia"/>
        </w:rPr>
        <w:t>施供应链安全管理体系的</w:t>
      </w:r>
      <w:r>
        <w:rPr>
          <w:rFonts w:ascii="等线" w:hAnsi="等线"/>
        </w:rPr>
        <w:t>潜在益处是：</w:t>
      </w:r>
    </w:p>
    <w:p w:rsidR="00C04A20" w:rsidRDefault="00000000">
      <w:pPr>
        <w:ind w:firstLineChars="200" w:firstLine="420"/>
        <w:rPr>
          <w:rFonts w:ascii="等线" w:hAnsi="等线"/>
        </w:rPr>
      </w:pPr>
      <w:r>
        <w:rPr>
          <w:rFonts w:ascii="等线" w:hAnsi="等线"/>
        </w:rPr>
        <w:t>a</w:t>
      </w:r>
      <w:r>
        <w:rPr>
          <w:rFonts w:ascii="等线" w:hAnsi="等线" w:hint="eastAsia"/>
        </w:rPr>
        <w:t>）提升客户满意度；</w:t>
      </w:r>
    </w:p>
    <w:p w:rsidR="00C04A20" w:rsidRDefault="00000000">
      <w:pPr>
        <w:ind w:firstLineChars="200" w:firstLine="420"/>
        <w:rPr>
          <w:rFonts w:ascii="等线" w:hAnsi="等线"/>
        </w:rPr>
      </w:pPr>
      <w:r>
        <w:rPr>
          <w:rFonts w:ascii="等线" w:hAnsi="等线"/>
        </w:rPr>
        <w:t>b</w:t>
      </w:r>
      <w:r>
        <w:rPr>
          <w:rFonts w:ascii="等线" w:hAnsi="等线" w:hint="eastAsia"/>
        </w:rPr>
        <w:t>）降低企业成本</w:t>
      </w:r>
      <w:r>
        <w:rPr>
          <w:rFonts w:ascii="等线" w:hAnsi="等线"/>
        </w:rPr>
        <w:t>；</w:t>
      </w:r>
    </w:p>
    <w:p w:rsidR="00C04A20" w:rsidRDefault="00000000">
      <w:pPr>
        <w:ind w:firstLineChars="200" w:firstLine="420"/>
        <w:rPr>
          <w:rFonts w:ascii="等线" w:hAnsi="等线"/>
        </w:rPr>
      </w:pPr>
      <w:r>
        <w:rPr>
          <w:rFonts w:ascii="等线" w:hAnsi="等线" w:hint="eastAsia"/>
        </w:rPr>
        <w:t>c</w:t>
      </w:r>
      <w:r>
        <w:rPr>
          <w:rFonts w:ascii="等线" w:hAnsi="等线" w:hint="eastAsia"/>
        </w:rPr>
        <w:t>）优化供应链整体流程和品质；</w:t>
      </w:r>
    </w:p>
    <w:p w:rsidR="00C04A20" w:rsidRDefault="00000000">
      <w:pPr>
        <w:ind w:firstLineChars="200" w:firstLine="420"/>
        <w:rPr>
          <w:rFonts w:ascii="等线" w:hAnsi="等线"/>
        </w:rPr>
      </w:pPr>
      <w:r>
        <w:rPr>
          <w:rFonts w:ascii="等线" w:hAnsi="等线"/>
        </w:rPr>
        <w:t>d</w:t>
      </w:r>
      <w:r>
        <w:rPr>
          <w:rFonts w:ascii="等线" w:hAnsi="等线" w:hint="eastAsia"/>
        </w:rPr>
        <w:t>）</w:t>
      </w:r>
      <w:r>
        <w:rPr>
          <w:rFonts w:ascii="等线" w:hAnsi="等线"/>
        </w:rPr>
        <w:t>证实符合规定的</w:t>
      </w:r>
      <w:r>
        <w:rPr>
          <w:rFonts w:ascii="等线" w:hAnsi="等线" w:hint="eastAsia"/>
        </w:rPr>
        <w:t>供应链安全管理体系</w:t>
      </w:r>
      <w:r>
        <w:rPr>
          <w:rFonts w:ascii="等线" w:hAnsi="等线"/>
        </w:rPr>
        <w:t>要求的能力</w:t>
      </w:r>
      <w:r>
        <w:rPr>
          <w:rFonts w:ascii="等线" w:hAnsi="等线" w:hint="eastAsia"/>
        </w:rPr>
        <w:t>；</w:t>
      </w:r>
    </w:p>
    <w:p w:rsidR="00C04A20" w:rsidRDefault="00000000">
      <w:pPr>
        <w:ind w:firstLineChars="200" w:firstLine="420"/>
        <w:rPr>
          <w:rFonts w:ascii="等线" w:hAnsi="等线"/>
        </w:rPr>
      </w:pPr>
      <w:r>
        <w:rPr>
          <w:rFonts w:ascii="等线" w:hAnsi="等线"/>
        </w:rPr>
        <w:t>本标准可用于内部和外部各方</w:t>
      </w:r>
      <w:r>
        <w:rPr>
          <w:rFonts w:ascii="等线" w:hAnsi="等线" w:hint="eastAsia"/>
        </w:rPr>
        <w:t>。</w:t>
      </w:r>
    </w:p>
    <w:p w:rsidR="00C04A20" w:rsidRDefault="00000000">
      <w:pPr>
        <w:ind w:firstLineChars="200" w:firstLine="420"/>
        <w:rPr>
          <w:rFonts w:ascii="等线" w:hAnsi="等线"/>
        </w:rPr>
      </w:pPr>
      <w:r>
        <w:rPr>
          <w:rFonts w:ascii="等线" w:hAnsi="等线" w:hint="eastAsia"/>
        </w:rPr>
        <w:t>实施本标准</w:t>
      </w:r>
      <w:r>
        <w:rPr>
          <w:rFonts w:ascii="等线" w:hAnsi="等线"/>
        </w:rPr>
        <w:t>并非</w:t>
      </w:r>
      <w:r>
        <w:rPr>
          <w:rFonts w:ascii="等线" w:hAnsi="等线" w:hint="eastAsia"/>
        </w:rPr>
        <w:t>需</w:t>
      </w:r>
      <w:r>
        <w:rPr>
          <w:rFonts w:ascii="等线" w:hAnsi="等线"/>
        </w:rPr>
        <w:t>要：</w:t>
      </w:r>
    </w:p>
    <w:p w:rsidR="00C04A20" w:rsidRDefault="00000000">
      <w:pPr>
        <w:ind w:firstLineChars="200" w:firstLine="420"/>
        <w:rPr>
          <w:rFonts w:ascii="等线" w:hAnsi="等线"/>
        </w:rPr>
      </w:pPr>
      <w:r>
        <w:rPr>
          <w:rFonts w:ascii="等线" w:hAnsi="等线"/>
        </w:rPr>
        <w:t>——</w:t>
      </w:r>
      <w:r>
        <w:rPr>
          <w:rFonts w:ascii="等线" w:hAnsi="等线"/>
        </w:rPr>
        <w:t>统一不同</w:t>
      </w:r>
      <w:r>
        <w:rPr>
          <w:rFonts w:ascii="等线" w:hAnsi="等线" w:hint="eastAsia"/>
        </w:rPr>
        <w:t>供应链安全</w:t>
      </w:r>
      <w:r>
        <w:rPr>
          <w:rFonts w:ascii="等线" w:hAnsi="等线"/>
        </w:rPr>
        <w:t>管理体系的架构；</w:t>
      </w:r>
    </w:p>
    <w:p w:rsidR="00C04A20" w:rsidRDefault="00000000">
      <w:pPr>
        <w:ind w:firstLineChars="200" w:firstLine="420"/>
        <w:rPr>
          <w:rFonts w:ascii="等线" w:hAnsi="等线"/>
        </w:rPr>
      </w:pPr>
      <w:r>
        <w:rPr>
          <w:rFonts w:ascii="等线" w:hAnsi="等线"/>
        </w:rPr>
        <w:t>——</w:t>
      </w:r>
      <w:r>
        <w:rPr>
          <w:rFonts w:ascii="等线" w:hAnsi="等线" w:hint="eastAsia"/>
        </w:rPr>
        <w:t>形成与本标准</w:t>
      </w:r>
      <w:r>
        <w:rPr>
          <w:rFonts w:ascii="等线" w:hAnsi="等线"/>
        </w:rPr>
        <w:t>条款结构相一致的文件</w:t>
      </w:r>
      <w:r>
        <w:rPr>
          <w:rFonts w:ascii="等线" w:hAnsi="等线" w:hint="eastAsia"/>
        </w:rPr>
        <w:t>；</w:t>
      </w:r>
    </w:p>
    <w:p w:rsidR="00C04A20" w:rsidRDefault="00000000">
      <w:pPr>
        <w:ind w:firstLineChars="200" w:firstLine="420"/>
        <w:rPr>
          <w:rFonts w:ascii="等线" w:hAnsi="等线"/>
        </w:rPr>
      </w:pPr>
      <w:r>
        <w:rPr>
          <w:rFonts w:ascii="等线" w:hAnsi="等线"/>
        </w:rPr>
        <w:t>——</w:t>
      </w:r>
      <w:r>
        <w:rPr>
          <w:rFonts w:ascii="等线" w:hAnsi="等线"/>
        </w:rPr>
        <w:t>在组织内使用本标准的特定术</w:t>
      </w:r>
      <w:r>
        <w:rPr>
          <w:rFonts w:ascii="等线" w:hAnsi="等线" w:hint="eastAsia"/>
        </w:rPr>
        <w:t>语。</w:t>
      </w:r>
    </w:p>
    <w:p w:rsidR="00C04A20" w:rsidRDefault="00C04A20"/>
    <w:p w:rsidR="00C04A20" w:rsidRDefault="00C04A20">
      <w:pPr>
        <w:widowControl/>
        <w:jc w:val="left"/>
      </w:pPr>
    </w:p>
    <w:p w:rsidR="00C04A20" w:rsidRDefault="00C04A20">
      <w:pPr>
        <w:widowControl/>
        <w:jc w:val="left"/>
        <w:sectPr w:rsidR="00C04A20" w:rsidSect="00EF3A30">
          <w:pgSz w:w="11906" w:h="16838"/>
          <w:pgMar w:top="1276" w:right="1800" w:bottom="1276" w:left="1800" w:header="851" w:footer="992" w:gutter="0"/>
          <w:pgNumType w:fmt="upperRoman" w:start="1"/>
          <w:cols w:space="425"/>
          <w:formProt w:val="0"/>
          <w:docGrid w:type="lines" w:linePitch="312"/>
        </w:sectPr>
      </w:pPr>
    </w:p>
    <w:p w:rsidR="00C04A20" w:rsidRDefault="00C04A20"/>
    <w:p w:rsidR="00C04A20" w:rsidRDefault="00000000">
      <w:pPr>
        <w:jc w:val="center"/>
        <w:rPr>
          <w:rFonts w:ascii="黑体" w:eastAsia="黑体" w:hAnsi="黑体"/>
          <w:b/>
          <w:sz w:val="32"/>
          <w:szCs w:val="32"/>
        </w:rPr>
      </w:pPr>
      <w:r>
        <w:rPr>
          <w:rFonts w:ascii="黑体" w:eastAsia="黑体" w:hAnsi="黑体" w:hint="eastAsia"/>
          <w:b/>
          <w:sz w:val="32"/>
          <w:szCs w:val="32"/>
        </w:rPr>
        <w:t>电子信息行业 供应链安全管理规范</w:t>
      </w:r>
    </w:p>
    <w:p w:rsidR="00C04A20" w:rsidRPr="00637AFF" w:rsidRDefault="00000000">
      <w:pPr>
        <w:pStyle w:val="1"/>
        <w:rPr>
          <w:rFonts w:ascii="黑体" w:eastAsia="黑体" w:hAnsi="黑体"/>
          <w:b w:val="0"/>
          <w:bCs w:val="0"/>
          <w:sz w:val="21"/>
          <w:szCs w:val="21"/>
        </w:rPr>
      </w:pPr>
      <w:bookmarkStart w:id="23" w:name="_Toc162362793"/>
      <w:r w:rsidRPr="00637AFF">
        <w:rPr>
          <w:rFonts w:ascii="黑体" w:eastAsia="黑体" w:hAnsi="黑体"/>
          <w:b w:val="0"/>
          <w:bCs w:val="0"/>
          <w:sz w:val="21"/>
          <w:szCs w:val="21"/>
        </w:rPr>
        <w:t>1</w:t>
      </w:r>
      <w:r w:rsidRPr="00637AFF">
        <w:rPr>
          <w:rFonts w:ascii="黑体" w:eastAsia="黑体" w:hAnsi="黑体"/>
          <w:b w:val="0"/>
          <w:bCs w:val="0"/>
          <w:sz w:val="21"/>
          <w:szCs w:val="21"/>
        </w:rPr>
        <w:tab/>
      </w:r>
      <w:r w:rsidRPr="00637AFF">
        <w:rPr>
          <w:rFonts w:ascii="黑体" w:eastAsia="黑体" w:hAnsi="黑体" w:hint="eastAsia"/>
          <w:b w:val="0"/>
          <w:bCs w:val="0"/>
          <w:sz w:val="21"/>
          <w:szCs w:val="21"/>
        </w:rPr>
        <w:t>范围</w:t>
      </w:r>
      <w:bookmarkEnd w:id="23"/>
    </w:p>
    <w:p w:rsidR="00C04A20" w:rsidRDefault="00000000">
      <w:pPr>
        <w:ind w:firstLineChars="200" w:firstLine="420"/>
      </w:pPr>
      <w:r>
        <w:t>本标准为下列组织规定了</w:t>
      </w:r>
      <w:r>
        <w:rPr>
          <w:rFonts w:hint="eastAsia"/>
        </w:rPr>
        <w:t>供应链安全</w:t>
      </w:r>
      <w:r>
        <w:t>管理体系要求：</w:t>
      </w:r>
    </w:p>
    <w:p w:rsidR="00C04A20" w:rsidRDefault="00000000">
      <w:pPr>
        <w:ind w:firstLineChars="200" w:firstLine="420"/>
      </w:pPr>
      <w:r>
        <w:t>a)</w:t>
      </w:r>
      <w:r>
        <w:rPr>
          <w:rFonts w:hint="eastAsia"/>
        </w:rPr>
        <w:t>以供应链安全为管理视角，实施、维护和改进供应链安全管理体系；</w:t>
      </w:r>
    </w:p>
    <w:p w:rsidR="00C04A20" w:rsidRDefault="00000000">
      <w:pPr>
        <w:ind w:firstLineChars="200" w:firstLine="420"/>
      </w:pPr>
      <w:r>
        <w:t>b)</w:t>
      </w:r>
      <w:r>
        <w:t>需要证实其具有</w:t>
      </w:r>
      <w:r>
        <w:rPr>
          <w:rFonts w:hint="eastAsia"/>
        </w:rPr>
        <w:t>可信的供应链安全保障</w:t>
      </w:r>
      <w:r>
        <w:t>能力；</w:t>
      </w:r>
    </w:p>
    <w:p w:rsidR="00C04A20" w:rsidRDefault="00000000">
      <w:pPr>
        <w:ind w:firstLineChars="200" w:firstLine="420"/>
      </w:pPr>
      <w:r>
        <w:rPr>
          <w:rFonts w:hint="eastAsia"/>
        </w:rPr>
        <w:t>c</w:t>
      </w:r>
      <w:r>
        <w:t>)</w:t>
      </w:r>
      <w:r>
        <w:rPr>
          <w:rFonts w:hint="eastAsia"/>
        </w:rPr>
        <w:t>增强顾客满意</w:t>
      </w:r>
      <w:r>
        <w:t>。</w:t>
      </w:r>
    </w:p>
    <w:p w:rsidR="00C04A20" w:rsidRDefault="00000000">
      <w:pPr>
        <w:ind w:firstLineChars="200" w:firstLine="420"/>
      </w:pPr>
      <w:r>
        <w:t>本标准适用于</w:t>
      </w:r>
      <w:r>
        <w:rPr>
          <w:rFonts w:hint="eastAsia"/>
        </w:rPr>
        <w:t>电子信息企业实施供应链安全管理，并适用于</w:t>
      </w:r>
      <w:r>
        <w:t>不同</w:t>
      </w:r>
      <w:r>
        <w:rPr>
          <w:rFonts w:hint="eastAsia"/>
        </w:rPr>
        <w:t>规模和</w:t>
      </w:r>
      <w:r>
        <w:t>提供不同产品和服务的组织</w:t>
      </w:r>
      <w:r>
        <w:rPr>
          <w:rFonts w:hint="eastAsia"/>
        </w:rPr>
        <w:t>。</w:t>
      </w:r>
    </w:p>
    <w:p w:rsidR="00C04A20" w:rsidRPr="00637AFF" w:rsidRDefault="00000000">
      <w:pPr>
        <w:pStyle w:val="1"/>
        <w:rPr>
          <w:rFonts w:ascii="黑体" w:eastAsia="黑体" w:hAnsi="黑体"/>
          <w:b w:val="0"/>
          <w:bCs w:val="0"/>
          <w:sz w:val="36"/>
          <w:szCs w:val="36"/>
        </w:rPr>
      </w:pPr>
      <w:bookmarkStart w:id="24" w:name="_Toc162362794"/>
      <w:r w:rsidRPr="00637AFF">
        <w:rPr>
          <w:rFonts w:ascii="黑体" w:eastAsia="黑体" w:hAnsi="黑体"/>
          <w:b w:val="0"/>
          <w:bCs w:val="0"/>
          <w:sz w:val="21"/>
          <w:szCs w:val="21"/>
        </w:rPr>
        <w:t>2</w:t>
      </w:r>
      <w:r w:rsidRPr="00637AFF">
        <w:rPr>
          <w:rFonts w:ascii="黑体" w:eastAsia="黑体" w:hAnsi="黑体"/>
          <w:b w:val="0"/>
          <w:bCs w:val="0"/>
          <w:sz w:val="21"/>
          <w:szCs w:val="21"/>
        </w:rPr>
        <w:tab/>
        <w:t>规范性引用文件</w:t>
      </w:r>
      <w:bookmarkEnd w:id="24"/>
    </w:p>
    <w:p w:rsidR="00C04A20" w:rsidRDefault="00000000">
      <w:pPr>
        <w:ind w:firstLine="360"/>
        <w:rPr>
          <w:rFonts w:ascii="等线" w:hAnsi="等线"/>
        </w:rPr>
      </w:pPr>
      <w:r>
        <w:rPr>
          <w:rFonts w:ascii="等线" w:hAnsi="等线"/>
        </w:rPr>
        <w:t>下列文件对于本文件的应用是必不可少的。凡是注</w:t>
      </w:r>
      <w:r>
        <w:rPr>
          <w:rFonts w:ascii="等线" w:hAnsi="等线" w:hint="eastAsia"/>
        </w:rPr>
        <w:t>日</w:t>
      </w:r>
      <w:r>
        <w:rPr>
          <w:rFonts w:ascii="等线" w:hAnsi="等线"/>
        </w:rPr>
        <w:t>期的引用文件，仅注</w:t>
      </w:r>
      <w:r>
        <w:rPr>
          <w:rFonts w:ascii="等线" w:hAnsi="等线" w:hint="eastAsia"/>
        </w:rPr>
        <w:t>日</w:t>
      </w:r>
      <w:r>
        <w:rPr>
          <w:rFonts w:ascii="等线" w:hAnsi="等线"/>
        </w:rPr>
        <w:t>期的版本适用</w:t>
      </w:r>
      <w:r>
        <w:rPr>
          <w:rFonts w:ascii="等线" w:hAnsi="等线" w:hint="eastAsia"/>
        </w:rPr>
        <w:t>于本</w:t>
      </w:r>
      <w:r>
        <w:rPr>
          <w:rFonts w:ascii="等线" w:hAnsi="等线"/>
        </w:rPr>
        <w:t>文件。凡是不注日期的引用文件，其最新版本</w:t>
      </w:r>
      <w:r>
        <w:rPr>
          <w:rFonts w:ascii="等线" w:hAnsi="等线"/>
        </w:rPr>
        <w:t>(</w:t>
      </w:r>
      <w:r>
        <w:rPr>
          <w:rFonts w:ascii="等线" w:hAnsi="等线"/>
        </w:rPr>
        <w:t>包括所</w:t>
      </w:r>
      <w:r>
        <w:rPr>
          <w:rFonts w:ascii="等线" w:hAnsi="等线" w:hint="eastAsia"/>
        </w:rPr>
        <w:t>有</w:t>
      </w:r>
      <w:r>
        <w:rPr>
          <w:rFonts w:ascii="等线" w:hAnsi="等线"/>
        </w:rPr>
        <w:t>的修改单</w:t>
      </w:r>
      <w:r>
        <w:rPr>
          <w:rFonts w:ascii="等线" w:hAnsi="等线" w:hint="eastAsia"/>
        </w:rPr>
        <w:t>)</w:t>
      </w:r>
      <w:r>
        <w:rPr>
          <w:rFonts w:ascii="等线" w:hAnsi="等线"/>
        </w:rPr>
        <w:t>适用于本文件。</w:t>
      </w:r>
    </w:p>
    <w:p w:rsidR="00C04A20" w:rsidRDefault="00000000">
      <w:pPr>
        <w:ind w:firstLine="360"/>
        <w:rPr>
          <w:rFonts w:ascii="等线" w:hAnsi="等线"/>
        </w:rPr>
      </w:pPr>
      <w:r>
        <w:rPr>
          <w:rFonts w:ascii="等线" w:hAnsi="等线"/>
        </w:rPr>
        <w:t xml:space="preserve">GB/T 19000—2016 </w:t>
      </w:r>
      <w:r>
        <w:rPr>
          <w:rFonts w:ascii="等线" w:hAnsi="等线"/>
        </w:rPr>
        <w:t>质</w:t>
      </w:r>
      <w:r>
        <w:rPr>
          <w:rFonts w:ascii="等线" w:hAnsi="等线" w:hint="eastAsia"/>
        </w:rPr>
        <w:t>量</w:t>
      </w:r>
      <w:r>
        <w:rPr>
          <w:rFonts w:ascii="等线" w:hAnsi="等线"/>
        </w:rPr>
        <w:t>管理体系</w:t>
      </w:r>
      <w:r>
        <w:rPr>
          <w:rFonts w:ascii="等线" w:hAnsi="等线" w:hint="eastAsia"/>
        </w:rPr>
        <w:t xml:space="preserve"> </w:t>
      </w:r>
      <w:r>
        <w:rPr>
          <w:rFonts w:ascii="等线" w:hAnsi="等线"/>
        </w:rPr>
        <w:t>基础和术语</w:t>
      </w:r>
    </w:p>
    <w:p w:rsidR="00C04A20" w:rsidRDefault="00000000">
      <w:pPr>
        <w:ind w:firstLine="360"/>
        <w:rPr>
          <w:rFonts w:ascii="等线" w:hAnsi="等线"/>
        </w:rPr>
      </w:pPr>
      <w:r>
        <w:rPr>
          <w:rFonts w:ascii="等线" w:hAnsi="等线" w:hint="eastAsia"/>
        </w:rPr>
        <w:t>GB/T</w:t>
      </w:r>
      <w:r>
        <w:rPr>
          <w:rFonts w:ascii="等线" w:hAnsi="等线"/>
        </w:rPr>
        <w:t xml:space="preserve"> 24420-2009 </w:t>
      </w:r>
      <w:r>
        <w:rPr>
          <w:rFonts w:ascii="等线" w:hAnsi="等线" w:hint="eastAsia"/>
        </w:rPr>
        <w:t>供应链风险管理指南</w:t>
      </w:r>
    </w:p>
    <w:p w:rsidR="00C04A20" w:rsidRDefault="00000000">
      <w:pPr>
        <w:ind w:firstLine="360"/>
        <w:rPr>
          <w:rFonts w:ascii="等线" w:hAnsi="等线"/>
        </w:rPr>
      </w:pPr>
      <w:r>
        <w:rPr>
          <w:rFonts w:ascii="等线" w:hAnsi="等线" w:hint="eastAsia"/>
        </w:rPr>
        <w:t>GB/T</w:t>
      </w:r>
      <w:r>
        <w:rPr>
          <w:rFonts w:ascii="等线" w:hAnsi="等线"/>
        </w:rPr>
        <w:t xml:space="preserve"> </w:t>
      </w:r>
      <w:r>
        <w:rPr>
          <w:rFonts w:ascii="等线" w:hAnsi="等线" w:hint="eastAsia"/>
        </w:rPr>
        <w:t>2</w:t>
      </w:r>
      <w:r>
        <w:rPr>
          <w:rFonts w:ascii="等线" w:hAnsi="等线"/>
        </w:rPr>
        <w:t>5103</w:t>
      </w:r>
      <w:r>
        <w:rPr>
          <w:rFonts w:ascii="等线" w:hAnsi="等线" w:hint="eastAsia"/>
        </w:rPr>
        <w:t>-20</w:t>
      </w:r>
      <w:r>
        <w:rPr>
          <w:rFonts w:ascii="等线" w:hAnsi="等线"/>
        </w:rPr>
        <w:t xml:space="preserve">10 </w:t>
      </w:r>
      <w:r>
        <w:rPr>
          <w:rFonts w:ascii="等线" w:hAnsi="等线" w:hint="eastAsia"/>
        </w:rPr>
        <w:t>供应链管理业务参考模型</w:t>
      </w:r>
    </w:p>
    <w:p w:rsidR="00C04A20" w:rsidRDefault="00000000">
      <w:pPr>
        <w:ind w:firstLine="360"/>
        <w:rPr>
          <w:rFonts w:ascii="等线" w:hAnsi="等线"/>
        </w:rPr>
      </w:pPr>
      <w:r>
        <w:rPr>
          <w:rFonts w:ascii="等线" w:hAnsi="等线" w:hint="eastAsia"/>
        </w:rPr>
        <w:t>GB/T</w:t>
      </w:r>
      <w:r>
        <w:rPr>
          <w:rFonts w:ascii="等线" w:hAnsi="等线"/>
        </w:rPr>
        <w:t xml:space="preserve"> 40753</w:t>
      </w:r>
      <w:r>
        <w:rPr>
          <w:rFonts w:ascii="等线" w:hAnsi="等线" w:hint="eastAsia"/>
        </w:rPr>
        <w:t>-20</w:t>
      </w:r>
      <w:r>
        <w:rPr>
          <w:rFonts w:ascii="等线" w:hAnsi="等线"/>
        </w:rPr>
        <w:t>21</w:t>
      </w:r>
      <w:r>
        <w:rPr>
          <w:rFonts w:ascii="等线" w:hAnsi="等线" w:hint="eastAsia"/>
        </w:rPr>
        <w:t xml:space="preserve"> </w:t>
      </w:r>
      <w:r>
        <w:rPr>
          <w:rFonts w:ascii="等线" w:hAnsi="等线" w:hint="eastAsia"/>
        </w:rPr>
        <w:t>供应链安全管理体系实施指南</w:t>
      </w:r>
    </w:p>
    <w:p w:rsidR="00C04A20" w:rsidRDefault="00000000">
      <w:pPr>
        <w:ind w:firstLine="360"/>
        <w:rPr>
          <w:rFonts w:ascii="等线" w:hAnsi="等线"/>
        </w:rPr>
      </w:pPr>
      <w:r>
        <w:rPr>
          <w:rFonts w:ascii="等线" w:hAnsi="等线" w:hint="eastAsia"/>
        </w:rPr>
        <w:t>I</w:t>
      </w:r>
      <w:r>
        <w:rPr>
          <w:rFonts w:ascii="等线" w:hAnsi="等线"/>
        </w:rPr>
        <w:t xml:space="preserve">SO28000-2022   </w:t>
      </w:r>
      <w:r>
        <w:rPr>
          <w:rFonts w:ascii="等线" w:hAnsi="等线" w:hint="eastAsia"/>
        </w:rPr>
        <w:t>供应链安全管理体系规范</w:t>
      </w:r>
    </w:p>
    <w:p w:rsidR="00C04A20" w:rsidRPr="00637AFF" w:rsidRDefault="00000000">
      <w:pPr>
        <w:pStyle w:val="1"/>
        <w:rPr>
          <w:rFonts w:ascii="黑体" w:eastAsia="黑体" w:hAnsi="黑体"/>
          <w:b w:val="0"/>
          <w:bCs w:val="0"/>
          <w:sz w:val="21"/>
          <w:szCs w:val="21"/>
        </w:rPr>
      </w:pPr>
      <w:bookmarkStart w:id="25" w:name="_Toc162362795"/>
      <w:r w:rsidRPr="00637AFF">
        <w:rPr>
          <w:rFonts w:ascii="黑体" w:eastAsia="黑体" w:hAnsi="黑体"/>
          <w:b w:val="0"/>
          <w:bCs w:val="0"/>
          <w:sz w:val="21"/>
          <w:szCs w:val="21"/>
        </w:rPr>
        <w:t>3</w:t>
      </w:r>
      <w:r w:rsidRPr="00637AFF">
        <w:rPr>
          <w:rFonts w:ascii="黑体" w:eastAsia="黑体" w:hAnsi="黑体"/>
          <w:b w:val="0"/>
          <w:bCs w:val="0"/>
          <w:sz w:val="21"/>
          <w:szCs w:val="21"/>
        </w:rPr>
        <w:tab/>
        <w:t>术语和定义</w:t>
      </w:r>
      <w:bookmarkEnd w:id="25"/>
    </w:p>
    <w:p w:rsidR="00C04A20" w:rsidRDefault="00000000" w:rsidP="00637AFF">
      <w:pPr>
        <w:rPr>
          <w:rFonts w:ascii="等线" w:hAnsi="等线"/>
        </w:rPr>
      </w:pPr>
      <w:r>
        <w:rPr>
          <w:rFonts w:ascii="等线" w:hAnsi="等线"/>
        </w:rPr>
        <w:t xml:space="preserve">3.1 </w:t>
      </w:r>
      <w:r>
        <w:rPr>
          <w:rFonts w:ascii="等线" w:hAnsi="等线" w:hint="eastAsia"/>
        </w:rPr>
        <w:t>供应链</w:t>
      </w:r>
    </w:p>
    <w:p w:rsidR="00C04A20" w:rsidRDefault="00000000" w:rsidP="00637AFF">
      <w:pPr>
        <w:ind w:firstLineChars="200" w:firstLine="420"/>
        <w:rPr>
          <w:rFonts w:ascii="等线" w:hAnsi="等线"/>
        </w:rPr>
      </w:pPr>
      <w:r>
        <w:rPr>
          <w:rFonts w:ascii="等线" w:hAnsi="等线" w:hint="eastAsia"/>
        </w:rPr>
        <w:t>从原材料采购一直到通过运输将产品或服务提供给最终顾客的一组过程和资源构成的网络。</w:t>
      </w:r>
    </w:p>
    <w:p w:rsidR="00C04A20" w:rsidRDefault="00000000">
      <w:pPr>
        <w:ind w:firstLine="360"/>
        <w:rPr>
          <w:rFonts w:ascii="等线" w:hAnsi="等线"/>
        </w:rPr>
      </w:pPr>
      <w:r>
        <w:rPr>
          <w:rFonts w:ascii="等线" w:hAnsi="等线" w:hint="eastAsia"/>
        </w:rPr>
        <w:t>注：供应链可能包括卖主、生产商、物流商、外销中心、配送者、批发商和其他到最终用户的实体。</w:t>
      </w:r>
    </w:p>
    <w:p w:rsidR="00C04A20" w:rsidRDefault="00C04A20">
      <w:pPr>
        <w:ind w:firstLine="360"/>
        <w:rPr>
          <w:rFonts w:ascii="等线" w:hAnsi="等线"/>
        </w:rPr>
      </w:pPr>
    </w:p>
    <w:p w:rsidR="00C04A20" w:rsidRDefault="00000000" w:rsidP="00637AFF">
      <w:pPr>
        <w:rPr>
          <w:rFonts w:ascii="等线" w:hAnsi="等线"/>
        </w:rPr>
      </w:pPr>
      <w:r>
        <w:rPr>
          <w:rFonts w:ascii="等线" w:hAnsi="等线"/>
        </w:rPr>
        <w:t xml:space="preserve">3.2 </w:t>
      </w:r>
      <w:r>
        <w:rPr>
          <w:rFonts w:ascii="等线" w:hAnsi="等线" w:hint="eastAsia"/>
        </w:rPr>
        <w:t>安全</w:t>
      </w:r>
    </w:p>
    <w:p w:rsidR="00C04A20" w:rsidRDefault="00000000" w:rsidP="00637AFF">
      <w:pPr>
        <w:ind w:firstLineChars="200" w:firstLine="420"/>
        <w:rPr>
          <w:rFonts w:ascii="等线" w:hAnsi="等线"/>
        </w:rPr>
      </w:pPr>
      <w:r>
        <w:rPr>
          <w:rFonts w:ascii="等线" w:hAnsi="等线" w:hint="eastAsia"/>
        </w:rPr>
        <w:t>阻止了有意、未经授权而对供应链造成损害和破坏行为的状态。</w:t>
      </w:r>
    </w:p>
    <w:p w:rsidR="00C04A20" w:rsidRDefault="00000000" w:rsidP="00637AFF">
      <w:pPr>
        <w:ind w:firstLineChars="200" w:firstLine="420"/>
        <w:rPr>
          <w:rFonts w:ascii="等线" w:hAnsi="等线"/>
        </w:rPr>
      </w:pPr>
      <w:r>
        <w:rPr>
          <w:rFonts w:ascii="等线" w:hAnsi="等线" w:hint="eastAsia"/>
        </w:rPr>
        <w:t>针对旨在对供应链造成损坏或破坏或由供应链损坏或破坏的故意行为的抵抗力。</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3.</w:t>
      </w:r>
      <w:r>
        <w:rPr>
          <w:rFonts w:ascii="等线" w:hAnsi="等线"/>
        </w:rPr>
        <w:t xml:space="preserve">3 </w:t>
      </w:r>
      <w:r>
        <w:rPr>
          <w:rFonts w:ascii="等线" w:hAnsi="等线" w:hint="eastAsia"/>
        </w:rPr>
        <w:t>安全管理</w:t>
      </w:r>
    </w:p>
    <w:p w:rsidR="00C04A20" w:rsidRDefault="00000000" w:rsidP="00637AFF">
      <w:pPr>
        <w:ind w:firstLineChars="200" w:firstLine="420"/>
        <w:rPr>
          <w:rFonts w:ascii="等线" w:hAnsi="等线"/>
        </w:rPr>
      </w:pPr>
      <w:r>
        <w:rPr>
          <w:rFonts w:ascii="等线" w:hAnsi="等线" w:hint="eastAsia"/>
        </w:rPr>
        <w:t>组织通过有效地管理风险与潜在的威胁和影响而开展的系统的、协调的活动和实践。</w:t>
      </w:r>
    </w:p>
    <w:p w:rsidR="00C04A20" w:rsidRDefault="00C04A20">
      <w:pPr>
        <w:ind w:firstLineChars="400" w:firstLine="840"/>
        <w:rPr>
          <w:rFonts w:ascii="等线" w:hAnsi="等线"/>
        </w:rPr>
      </w:pPr>
    </w:p>
    <w:p w:rsidR="00C04A20" w:rsidRDefault="00000000" w:rsidP="00637AFF">
      <w:pPr>
        <w:rPr>
          <w:rFonts w:ascii="等线" w:hAnsi="等线"/>
        </w:rPr>
      </w:pPr>
      <w:r>
        <w:rPr>
          <w:rFonts w:ascii="等线" w:hAnsi="等线"/>
        </w:rPr>
        <w:t>3.</w:t>
      </w:r>
      <w:r>
        <w:rPr>
          <w:rFonts w:ascii="等线" w:hAnsi="等线" w:hint="eastAsia"/>
        </w:rPr>
        <w:t>4.</w:t>
      </w:r>
      <w:r>
        <w:rPr>
          <w:rFonts w:ascii="等线" w:hAnsi="等线" w:hint="eastAsia"/>
        </w:rPr>
        <w:t>设施</w:t>
      </w:r>
    </w:p>
    <w:p w:rsidR="00C04A20" w:rsidRDefault="00000000" w:rsidP="00637AFF">
      <w:pPr>
        <w:ind w:firstLineChars="200" w:firstLine="420"/>
        <w:rPr>
          <w:rFonts w:ascii="等线" w:hAnsi="等线"/>
        </w:rPr>
      </w:pPr>
      <w:r>
        <w:rPr>
          <w:rFonts w:ascii="等线" w:hAnsi="等线" w:hint="eastAsia"/>
        </w:rPr>
        <w:t>工厂、机器、财产、建筑、汽车、轮船、港口设施和基础设施或与之相关的计量、服务的系统。</w:t>
      </w:r>
    </w:p>
    <w:p w:rsidR="00C04A20" w:rsidRDefault="00000000">
      <w:pPr>
        <w:ind w:firstLineChars="400" w:firstLine="840"/>
        <w:rPr>
          <w:rFonts w:ascii="楷体" w:eastAsia="楷体" w:hAnsi="楷体"/>
        </w:rPr>
      </w:pPr>
      <w:r>
        <w:rPr>
          <w:rFonts w:ascii="楷体" w:eastAsia="楷体" w:hAnsi="楷体" w:hint="eastAsia"/>
        </w:rPr>
        <w:lastRenderedPageBreak/>
        <w:t>注：此定义包括用于判定安全交付和安全管理的任何软件。</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5.</w:t>
      </w:r>
      <w:r>
        <w:rPr>
          <w:rFonts w:ascii="等线" w:hAnsi="等线" w:hint="eastAsia"/>
        </w:rPr>
        <w:t>相关方</w:t>
      </w:r>
    </w:p>
    <w:p w:rsidR="00C04A20" w:rsidRDefault="00000000" w:rsidP="00637AFF">
      <w:pPr>
        <w:ind w:firstLineChars="200" w:firstLine="420"/>
        <w:rPr>
          <w:rFonts w:ascii="等线" w:hAnsi="等线"/>
        </w:rPr>
      </w:pPr>
      <w:r>
        <w:rPr>
          <w:rFonts w:ascii="等线" w:hAnsi="等线" w:hint="eastAsia"/>
        </w:rPr>
        <w:t>关注组织的业绩、成就或活动效果的个人或团体。</w:t>
      </w:r>
    </w:p>
    <w:p w:rsidR="00C04A20" w:rsidRDefault="00000000" w:rsidP="00637AFF">
      <w:pPr>
        <w:ind w:firstLineChars="200" w:firstLine="420"/>
        <w:rPr>
          <w:rFonts w:ascii="楷体" w:eastAsia="楷体" w:hAnsi="楷体"/>
        </w:rPr>
      </w:pPr>
      <w:r>
        <w:rPr>
          <w:rFonts w:ascii="楷体" w:eastAsia="楷体" w:hAnsi="楷体" w:hint="eastAsia"/>
        </w:rPr>
        <w:t>注：例如包括顾客、股东、金融机构、保险公司、法人团体、监管机构、雇员、合同方、供应商、劳工组织和一些社会团体等。</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6.</w:t>
      </w:r>
      <w:r>
        <w:rPr>
          <w:rFonts w:ascii="等线" w:hAnsi="等线" w:hint="eastAsia"/>
        </w:rPr>
        <w:t>下游</w:t>
      </w:r>
    </w:p>
    <w:p w:rsidR="00C04A20" w:rsidRDefault="00000000" w:rsidP="00637AFF">
      <w:pPr>
        <w:ind w:firstLineChars="200" w:firstLine="420"/>
        <w:rPr>
          <w:rFonts w:ascii="等线" w:hAnsi="等线"/>
        </w:rPr>
      </w:pPr>
      <w:r>
        <w:rPr>
          <w:rFonts w:ascii="等线" w:hAnsi="等线" w:hint="eastAsia"/>
        </w:rPr>
        <w:t>发生在货物脱离组织的直接作业控制之后，供应链中涉及的行为、过程和货物移动，包括但不仅限于保险、金融、数据管理、包装、存储和货物转移。</w:t>
      </w:r>
    </w:p>
    <w:p w:rsidR="00C04A20" w:rsidRDefault="00C04A20">
      <w:pPr>
        <w:ind w:firstLineChars="200" w:firstLine="420"/>
        <w:rPr>
          <w:rFonts w:ascii="等线" w:hAnsi="等线"/>
        </w:rPr>
      </w:pPr>
    </w:p>
    <w:p w:rsidR="00C04A20" w:rsidRDefault="00000000" w:rsidP="00637AFF">
      <w:pPr>
        <w:rPr>
          <w:rFonts w:ascii="等线" w:hAnsi="等线"/>
        </w:rPr>
      </w:pPr>
      <w:r>
        <w:rPr>
          <w:rFonts w:ascii="等线" w:hAnsi="等线" w:hint="eastAsia"/>
        </w:rPr>
        <w:t>7.</w:t>
      </w:r>
      <w:r>
        <w:rPr>
          <w:rFonts w:ascii="等线" w:hAnsi="等线" w:hint="eastAsia"/>
        </w:rPr>
        <w:t>上游</w:t>
      </w:r>
    </w:p>
    <w:p w:rsidR="00C04A20" w:rsidRDefault="00000000" w:rsidP="00637AFF">
      <w:pPr>
        <w:ind w:firstLineChars="200" w:firstLine="420"/>
        <w:rPr>
          <w:rFonts w:ascii="等线" w:hAnsi="等线"/>
        </w:rPr>
      </w:pPr>
      <w:r>
        <w:rPr>
          <w:rFonts w:ascii="等线" w:hAnsi="等线" w:hint="eastAsia"/>
        </w:rPr>
        <w:t>发生在货物到达组织的直接作业控制之前，供应链中涉及的行为、过程和货物移动，包括但不仅限于保险、金融、数据管理、包装、存储和货物转移。</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 xml:space="preserve">8. </w:t>
      </w:r>
      <w:r>
        <w:rPr>
          <w:rFonts w:ascii="等线" w:hAnsi="等线" w:hint="eastAsia"/>
        </w:rPr>
        <w:t>供应链管理</w:t>
      </w:r>
      <w:r>
        <w:rPr>
          <w:rFonts w:ascii="等线" w:hAnsi="等线" w:hint="eastAsia"/>
        </w:rPr>
        <w:t xml:space="preserve"> supply chain management</w:t>
      </w:r>
      <w:r>
        <w:rPr>
          <w:rFonts w:ascii="等线" w:hAnsi="等线" w:hint="eastAsia"/>
        </w:rPr>
        <w:t>；</w:t>
      </w:r>
      <w:r>
        <w:rPr>
          <w:rFonts w:ascii="等线" w:hAnsi="等线" w:hint="eastAsia"/>
        </w:rPr>
        <w:t xml:space="preserve">SCM  </w:t>
      </w:r>
    </w:p>
    <w:p w:rsidR="00C04A20" w:rsidRDefault="00000000" w:rsidP="00637AFF">
      <w:pPr>
        <w:ind w:firstLineChars="200" w:firstLine="420"/>
        <w:rPr>
          <w:rFonts w:ascii="等线" w:hAnsi="等线"/>
        </w:rPr>
      </w:pPr>
      <w:r>
        <w:rPr>
          <w:rFonts w:ascii="等线" w:hAnsi="等线" w:hint="eastAsia"/>
        </w:rPr>
        <w:t>利用信息技术全面规划供应链中的商流、物流、资金流及信息流等，并进行计划、组织、协调与控制的各种活动和过程。</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 xml:space="preserve">9. </w:t>
      </w:r>
      <w:r>
        <w:rPr>
          <w:rFonts w:ascii="等线" w:hAnsi="等线" w:hint="eastAsia"/>
        </w:rPr>
        <w:t>商流</w:t>
      </w:r>
      <w:r>
        <w:rPr>
          <w:rFonts w:ascii="等线" w:hAnsi="等线" w:hint="eastAsia"/>
        </w:rPr>
        <w:t xml:space="preserve"> business process</w:t>
      </w:r>
    </w:p>
    <w:p w:rsidR="00C04A20" w:rsidRDefault="00000000" w:rsidP="00637AFF">
      <w:pPr>
        <w:ind w:firstLineChars="200" w:firstLine="420"/>
        <w:rPr>
          <w:rFonts w:ascii="等线" w:hAnsi="等线"/>
        </w:rPr>
      </w:pPr>
      <w:r>
        <w:rPr>
          <w:rFonts w:ascii="等线" w:hAnsi="等线" w:hint="eastAsia"/>
        </w:rPr>
        <w:t>指供应链中交易的商务过程。</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 xml:space="preserve">10. </w:t>
      </w:r>
      <w:r>
        <w:rPr>
          <w:rFonts w:ascii="等线" w:hAnsi="等线" w:hint="eastAsia"/>
        </w:rPr>
        <w:t>物流</w:t>
      </w:r>
      <w:r>
        <w:rPr>
          <w:rFonts w:ascii="等线" w:hAnsi="等线" w:hint="eastAsia"/>
        </w:rPr>
        <w:t xml:space="preserve"> logistics</w:t>
      </w:r>
    </w:p>
    <w:p w:rsidR="00C04A20" w:rsidRDefault="00000000" w:rsidP="00637AFF">
      <w:pPr>
        <w:ind w:firstLineChars="200" w:firstLine="420"/>
        <w:rPr>
          <w:rFonts w:ascii="等线" w:hAnsi="等线"/>
        </w:rPr>
      </w:pPr>
      <w:r>
        <w:rPr>
          <w:rFonts w:ascii="等线" w:hAnsi="等线" w:hint="eastAsia"/>
        </w:rPr>
        <w:t>物品从供应地向接受地的实体流动过程。根据实际需要，将运输、储存、装卸、搬运、包装、流通加工、配送、信息处理等基本功能实施有机结合。［</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 xml:space="preserve">11. </w:t>
      </w:r>
      <w:r>
        <w:rPr>
          <w:rFonts w:ascii="等线" w:hAnsi="等线" w:hint="eastAsia"/>
        </w:rPr>
        <w:t>资金流</w:t>
      </w:r>
      <w:r>
        <w:rPr>
          <w:rFonts w:ascii="等线" w:hAnsi="等线" w:hint="eastAsia"/>
        </w:rPr>
        <w:t xml:space="preserve"> fund flow</w:t>
      </w:r>
    </w:p>
    <w:p w:rsidR="00C04A20" w:rsidRDefault="00000000" w:rsidP="00637AFF">
      <w:pPr>
        <w:ind w:firstLineChars="200" w:firstLine="420"/>
        <w:rPr>
          <w:rFonts w:ascii="等线" w:hAnsi="等线"/>
        </w:rPr>
      </w:pPr>
      <w:r>
        <w:rPr>
          <w:rFonts w:ascii="等线" w:hAnsi="等线" w:hint="eastAsia"/>
        </w:rPr>
        <w:t>伴随供应链中商务活动而发生的资金往来的流动过程。</w:t>
      </w:r>
    </w:p>
    <w:p w:rsidR="00C04A20" w:rsidRDefault="00C04A20">
      <w:pPr>
        <w:ind w:firstLine="360"/>
        <w:rPr>
          <w:rFonts w:ascii="等线" w:hAnsi="等线"/>
        </w:rPr>
      </w:pPr>
    </w:p>
    <w:p w:rsidR="00C04A20" w:rsidRDefault="00000000" w:rsidP="00637AFF">
      <w:pPr>
        <w:rPr>
          <w:rFonts w:ascii="等线" w:hAnsi="等线"/>
        </w:rPr>
      </w:pPr>
      <w:r>
        <w:rPr>
          <w:rFonts w:ascii="等线" w:hAnsi="等线" w:hint="eastAsia"/>
        </w:rPr>
        <w:t xml:space="preserve">12. </w:t>
      </w:r>
      <w:r>
        <w:rPr>
          <w:rFonts w:ascii="等线" w:hAnsi="等线" w:hint="eastAsia"/>
        </w:rPr>
        <w:t>信息流</w:t>
      </w:r>
      <w:r>
        <w:rPr>
          <w:rFonts w:ascii="等线" w:hAnsi="等线" w:hint="eastAsia"/>
        </w:rPr>
        <w:t xml:space="preserve"> information flow</w:t>
      </w:r>
    </w:p>
    <w:p w:rsidR="00C04A20" w:rsidRDefault="00000000" w:rsidP="00637AFF">
      <w:pPr>
        <w:ind w:firstLineChars="200" w:firstLine="420"/>
        <w:rPr>
          <w:rFonts w:ascii="等线" w:hAnsi="等线"/>
        </w:rPr>
      </w:pPr>
      <w:r>
        <w:rPr>
          <w:rFonts w:ascii="等线" w:hAnsi="等线" w:hint="eastAsia"/>
        </w:rPr>
        <w:t>伴随供应链中的商流、物流，资金流而产生的信息的流动过程。</w:t>
      </w:r>
    </w:p>
    <w:p w:rsidR="00C04A20" w:rsidRDefault="00C04A20">
      <w:pPr>
        <w:pStyle w:val="aff9"/>
        <w:spacing w:before="85"/>
        <w:ind w:left="538"/>
      </w:pPr>
    </w:p>
    <w:p w:rsidR="00C04A20" w:rsidRDefault="00000000">
      <w:pPr>
        <w:pStyle w:val="aff9"/>
        <w:spacing w:before="85"/>
        <w:ind w:left="538"/>
      </w:pPr>
      <w:r>
        <w:t>[</w:t>
      </w:r>
      <w:r>
        <w:rPr>
          <w:rFonts w:hint="eastAsia"/>
        </w:rPr>
        <w:t>以上术语来源</w:t>
      </w:r>
      <w:r>
        <w:t>：</w:t>
      </w:r>
      <w:r>
        <w:rPr>
          <w:rFonts w:hint="eastAsia"/>
        </w:rPr>
        <w:t>I</w:t>
      </w:r>
      <w:r>
        <w:t>SO28000:2007]</w:t>
      </w:r>
    </w:p>
    <w:p w:rsidR="00C04A20" w:rsidRDefault="00C04A20">
      <w:pPr>
        <w:pStyle w:val="2"/>
        <w:spacing w:before="156" w:after="156"/>
        <w:ind w:left="420"/>
        <w:rPr>
          <w:rFonts w:ascii="宋体" w:eastAsia="宋体" w:hAnsi="宋体"/>
          <w:b w:val="0"/>
          <w:bCs/>
          <w:sz w:val="21"/>
          <w:szCs w:val="21"/>
        </w:rPr>
      </w:pPr>
    </w:p>
    <w:p w:rsidR="00C04A20" w:rsidRPr="003A19CA" w:rsidRDefault="00000000">
      <w:pPr>
        <w:pStyle w:val="2"/>
        <w:spacing w:before="156" w:after="156"/>
        <w:ind w:left="420"/>
      </w:pPr>
      <w:bookmarkStart w:id="26" w:name="_Toc162362796"/>
      <w:r w:rsidRPr="00637AFF">
        <w:rPr>
          <w:rFonts w:ascii="宋体" w:eastAsia="宋体" w:hAnsi="宋体"/>
          <w:sz w:val="21"/>
          <w:szCs w:val="21"/>
        </w:rPr>
        <w:t xml:space="preserve">4 </w:t>
      </w:r>
      <w:r w:rsidRPr="00637AFF">
        <w:rPr>
          <w:rFonts w:ascii="宋体" w:eastAsia="宋体" w:hAnsi="宋体" w:hint="eastAsia"/>
          <w:sz w:val="21"/>
          <w:szCs w:val="21"/>
        </w:rPr>
        <w:t>总则</w:t>
      </w:r>
      <w:bookmarkEnd w:id="26"/>
      <w:r w:rsidRPr="003A19CA">
        <w:rPr>
          <w:rFonts w:hint="eastAsia"/>
        </w:rPr>
        <w:t xml:space="preserve"> </w:t>
      </w:r>
      <w:r w:rsidRPr="003A19CA">
        <w:t xml:space="preserve">  </w:t>
      </w:r>
    </w:p>
    <w:p w:rsidR="00C04A20" w:rsidRPr="00637AFF" w:rsidRDefault="00000000">
      <w:pPr>
        <w:pStyle w:val="2"/>
        <w:spacing w:before="156" w:after="156"/>
        <w:ind w:left="420"/>
        <w:rPr>
          <w:rFonts w:ascii="宋体" w:eastAsia="宋体" w:hAnsi="宋体"/>
          <w:color w:val="FF0000"/>
          <w:sz w:val="21"/>
          <w:szCs w:val="21"/>
        </w:rPr>
      </w:pPr>
      <w:bookmarkStart w:id="27" w:name="_Toc162362797"/>
      <w:r w:rsidRPr="00637AFF">
        <w:rPr>
          <w:rFonts w:ascii="宋体" w:eastAsia="宋体" w:hAnsi="宋体"/>
          <w:sz w:val="21"/>
          <w:szCs w:val="21"/>
        </w:rPr>
        <w:t xml:space="preserve">4.1 </w:t>
      </w:r>
      <w:r w:rsidRPr="00637AFF">
        <w:rPr>
          <w:rFonts w:ascii="宋体" w:eastAsia="宋体" w:hAnsi="宋体" w:hint="eastAsia"/>
          <w:sz w:val="21"/>
          <w:szCs w:val="21"/>
        </w:rPr>
        <w:t>电子信息行业供应链模型</w:t>
      </w:r>
      <w:bookmarkEnd w:id="27"/>
      <w:r w:rsidRPr="00637AFF">
        <w:rPr>
          <w:rFonts w:ascii="宋体" w:eastAsia="宋体" w:hAnsi="宋体"/>
          <w:sz w:val="21"/>
          <w:szCs w:val="21"/>
        </w:rPr>
        <w:t xml:space="preserve"> </w:t>
      </w:r>
    </w:p>
    <w:p w:rsidR="00C04A20" w:rsidRDefault="00000000">
      <w:pPr>
        <w:ind w:firstLineChars="200" w:firstLine="420"/>
      </w:pPr>
      <w:r>
        <w:rPr>
          <w:rFonts w:hint="eastAsia"/>
        </w:rPr>
        <w:t>电子信息行业供应链管理，</w:t>
      </w:r>
      <w:r w:rsidR="00572243">
        <w:rPr>
          <w:rFonts w:hint="eastAsia"/>
        </w:rPr>
        <w:t>应</w:t>
      </w:r>
      <w:r>
        <w:rPr>
          <w:rFonts w:hint="eastAsia"/>
        </w:rPr>
        <w:t>从三个维度进行考虑，即：与供应链相关的活动、供应链流动过程和供应链风险管理过程</w:t>
      </w:r>
      <w:r w:rsidR="00572243">
        <w:rPr>
          <w:rFonts w:hint="eastAsia"/>
        </w:rPr>
        <w:t>（见图一）</w:t>
      </w:r>
      <w:r>
        <w:rPr>
          <w:rFonts w:hint="eastAsia"/>
        </w:rPr>
        <w:t>。对这些过程进行系统的管理，特别是</w:t>
      </w:r>
      <w:r w:rsidR="009F6FD2">
        <w:rPr>
          <w:rFonts w:hint="eastAsia"/>
        </w:rPr>
        <w:t>管理这些过程</w:t>
      </w:r>
      <w:r>
        <w:rPr>
          <w:rFonts w:hint="eastAsia"/>
        </w:rPr>
        <w:t>之间的相互关系，能够使供应链管理更加完整和有效</w:t>
      </w:r>
      <w:r w:rsidR="00572243">
        <w:rPr>
          <w:rFonts w:hint="eastAsia"/>
        </w:rPr>
        <w:t>。</w:t>
      </w:r>
      <w:r>
        <w:rPr>
          <w:rFonts w:hint="eastAsia"/>
        </w:rPr>
        <w:t>供应链安全</w:t>
      </w:r>
      <w:r w:rsidR="00572243">
        <w:rPr>
          <w:rFonts w:hint="eastAsia"/>
        </w:rPr>
        <w:t>管理基于</w:t>
      </w:r>
      <w:r w:rsidR="00954999">
        <w:rPr>
          <w:rFonts w:hint="eastAsia"/>
        </w:rPr>
        <w:t>以下模型</w:t>
      </w:r>
      <w:r w:rsidR="00572243">
        <w:rPr>
          <w:rFonts w:hint="eastAsia"/>
        </w:rPr>
        <w:t>开展</w:t>
      </w:r>
      <w:r>
        <w:rPr>
          <w:rFonts w:hint="eastAsia"/>
        </w:rPr>
        <w:t>，</w:t>
      </w:r>
      <w:r w:rsidR="00572243">
        <w:rPr>
          <w:rFonts w:hint="eastAsia"/>
        </w:rPr>
        <w:t>能</w:t>
      </w:r>
      <w:r w:rsidR="00954999">
        <w:rPr>
          <w:rFonts w:hint="eastAsia"/>
        </w:rPr>
        <w:t>充分识别供应链安全</w:t>
      </w:r>
      <w:r w:rsidR="00C4796F">
        <w:rPr>
          <w:rFonts w:hint="eastAsia"/>
        </w:rPr>
        <w:t>问题</w:t>
      </w:r>
      <w:r w:rsidR="00954999">
        <w:rPr>
          <w:rFonts w:hint="eastAsia"/>
        </w:rPr>
        <w:t>，</w:t>
      </w:r>
      <w:r>
        <w:rPr>
          <w:rFonts w:hint="eastAsia"/>
        </w:rPr>
        <w:lastRenderedPageBreak/>
        <w:t>更好规避供应链风险，使组织的安全更具韧性。</w:t>
      </w:r>
    </w:p>
    <w:p w:rsidR="00C04A20" w:rsidRDefault="00C04A20">
      <w:pPr>
        <w:ind w:firstLine="360"/>
      </w:pPr>
    </w:p>
    <w:p w:rsidR="00C04A20" w:rsidRDefault="00E46350">
      <w:pPr>
        <w:ind w:leftChars="750" w:left="1575" w:firstLine="357"/>
      </w:pPr>
      <w:r>
        <w:rPr>
          <w:noProof/>
          <w:highlight w:val="lightGray"/>
        </w:rPr>
        <w:drawing>
          <wp:inline distT="0" distB="0" distL="0" distR="0" wp14:anchorId="59A39FA6" wp14:editId="01C8C794">
            <wp:extent cx="3423285" cy="2977515"/>
            <wp:effectExtent l="0" t="0" r="571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3285" cy="2977515"/>
                    </a:xfrm>
                    <a:prstGeom prst="rect">
                      <a:avLst/>
                    </a:prstGeom>
                    <a:noFill/>
                    <a:ln>
                      <a:noFill/>
                    </a:ln>
                  </pic:spPr>
                </pic:pic>
              </a:graphicData>
            </a:graphic>
          </wp:inline>
        </w:drawing>
      </w:r>
    </w:p>
    <w:p w:rsidR="00C04A20" w:rsidRDefault="00000000">
      <w:pPr>
        <w:ind w:firstLine="357"/>
        <w:jc w:val="center"/>
        <w:rPr>
          <w:rFonts w:ascii="黑体" w:eastAsia="黑体" w:hAnsi="黑体"/>
          <w:b/>
          <w:bCs/>
        </w:rPr>
      </w:pPr>
      <w:r>
        <w:rPr>
          <w:rFonts w:ascii="黑体" w:eastAsia="黑体" w:hAnsi="黑体" w:hint="eastAsia"/>
          <w:b/>
          <w:bCs/>
        </w:rPr>
        <w:t xml:space="preserve">图一 </w:t>
      </w:r>
      <w:r>
        <w:rPr>
          <w:rFonts w:ascii="黑体" w:eastAsia="黑体" w:hAnsi="黑体"/>
          <w:b/>
          <w:bCs/>
        </w:rPr>
        <w:t xml:space="preserve"> </w:t>
      </w:r>
      <w:r>
        <w:rPr>
          <w:rFonts w:ascii="黑体" w:eastAsia="黑体" w:hAnsi="黑体" w:hint="eastAsia"/>
          <w:b/>
          <w:bCs/>
        </w:rPr>
        <w:t>电子信息行业供应链模型</w:t>
      </w:r>
    </w:p>
    <w:p w:rsidR="00C04A20" w:rsidRDefault="00C04A20">
      <w:pPr>
        <w:ind w:firstLine="360"/>
      </w:pPr>
    </w:p>
    <w:p w:rsidR="00C04A20" w:rsidRDefault="00C04A20">
      <w:pPr>
        <w:ind w:firstLine="360"/>
        <w:rPr>
          <w:rFonts w:ascii="楷体" w:eastAsia="楷体" w:hAnsi="楷体"/>
          <w:sz w:val="18"/>
          <w:szCs w:val="18"/>
        </w:rPr>
      </w:pPr>
    </w:p>
    <w:p w:rsidR="00C04A20" w:rsidRPr="00637AFF" w:rsidRDefault="00000000">
      <w:pPr>
        <w:pStyle w:val="2"/>
        <w:spacing w:before="156" w:after="156"/>
        <w:ind w:left="420"/>
        <w:rPr>
          <w:rFonts w:ascii="宋体" w:eastAsia="宋体" w:hAnsi="宋体"/>
          <w:sz w:val="21"/>
          <w:szCs w:val="21"/>
        </w:rPr>
      </w:pPr>
      <w:bookmarkStart w:id="28" w:name="_Toc162362798"/>
      <w:r w:rsidRPr="00637AFF">
        <w:rPr>
          <w:rFonts w:ascii="宋体" w:eastAsia="宋体" w:hAnsi="宋体"/>
          <w:sz w:val="21"/>
          <w:szCs w:val="21"/>
        </w:rPr>
        <w:t xml:space="preserve">4.2 </w:t>
      </w:r>
      <w:r w:rsidRPr="00637AFF">
        <w:rPr>
          <w:rFonts w:ascii="宋体" w:eastAsia="宋体" w:hAnsi="宋体" w:hint="eastAsia"/>
          <w:sz w:val="21"/>
          <w:szCs w:val="21"/>
        </w:rPr>
        <w:t>电子信息行业供应链安全影响因素</w:t>
      </w:r>
      <w:bookmarkEnd w:id="28"/>
    </w:p>
    <w:p w:rsidR="00166E4D" w:rsidRDefault="00000000" w:rsidP="00B87B64">
      <w:pPr>
        <w:rPr>
          <w:rFonts w:ascii="宋体" w:hAnsi="宋体"/>
          <w:szCs w:val="21"/>
        </w:rPr>
      </w:pPr>
      <w:r>
        <w:rPr>
          <w:rFonts w:ascii="宋体" w:hAnsi="宋体" w:hint="eastAsia"/>
          <w:szCs w:val="21"/>
        </w:rPr>
        <w:t>4</w:t>
      </w:r>
      <w:r>
        <w:rPr>
          <w:rFonts w:ascii="宋体" w:hAnsi="宋体"/>
          <w:szCs w:val="21"/>
        </w:rPr>
        <w:t xml:space="preserve">.2.1 </w:t>
      </w:r>
      <w:r>
        <w:rPr>
          <w:rFonts w:ascii="宋体" w:hAnsi="宋体" w:hint="eastAsia"/>
          <w:szCs w:val="21"/>
        </w:rPr>
        <w:t>组织</w:t>
      </w:r>
      <w:r w:rsidR="00C4796F">
        <w:rPr>
          <w:rFonts w:ascii="宋体" w:hAnsi="宋体" w:hint="eastAsia"/>
          <w:szCs w:val="21"/>
        </w:rPr>
        <w:t>应</w:t>
      </w:r>
      <w:r>
        <w:rPr>
          <w:rFonts w:ascii="宋体" w:hAnsi="宋体" w:hint="eastAsia"/>
          <w:szCs w:val="21"/>
        </w:rPr>
        <w:t>识别</w:t>
      </w:r>
      <w:r w:rsidR="0054258A">
        <w:rPr>
          <w:rFonts w:ascii="宋体" w:hAnsi="宋体" w:hint="eastAsia"/>
          <w:szCs w:val="21"/>
        </w:rPr>
        <w:t>影响</w:t>
      </w:r>
      <w:r>
        <w:rPr>
          <w:rFonts w:ascii="宋体" w:hAnsi="宋体"/>
          <w:szCs w:val="21"/>
        </w:rPr>
        <w:t>供应链</w:t>
      </w:r>
      <w:r w:rsidR="0054258A">
        <w:rPr>
          <w:rFonts w:ascii="宋体" w:hAnsi="宋体" w:hint="eastAsia"/>
          <w:szCs w:val="21"/>
        </w:rPr>
        <w:t>安全的</w:t>
      </w:r>
      <w:r>
        <w:rPr>
          <w:rFonts w:ascii="宋体" w:hAnsi="宋体"/>
          <w:szCs w:val="21"/>
        </w:rPr>
        <w:t>因素</w:t>
      </w:r>
      <w:r>
        <w:rPr>
          <w:rFonts w:ascii="宋体" w:hAnsi="宋体" w:hint="eastAsia"/>
          <w:szCs w:val="21"/>
        </w:rPr>
        <w:t>，</w:t>
      </w:r>
      <w:r w:rsidR="0054258A">
        <w:rPr>
          <w:rFonts w:ascii="宋体" w:hAnsi="宋体" w:hint="eastAsia"/>
          <w:szCs w:val="21"/>
        </w:rPr>
        <w:t>这些因素</w:t>
      </w:r>
      <w:r w:rsidR="00553357">
        <w:rPr>
          <w:rFonts w:ascii="宋体" w:hAnsi="宋体" w:hint="eastAsia"/>
          <w:szCs w:val="21"/>
        </w:rPr>
        <w:t>存在于组织</w:t>
      </w:r>
      <w:r w:rsidR="00B87B64">
        <w:rPr>
          <w:rFonts w:ascii="宋体" w:hAnsi="宋体" w:hint="eastAsia"/>
          <w:szCs w:val="21"/>
        </w:rPr>
        <w:t>提供</w:t>
      </w:r>
      <w:r w:rsidR="0054258A">
        <w:rPr>
          <w:rFonts w:ascii="宋体" w:hAnsi="宋体" w:hint="eastAsia"/>
          <w:szCs w:val="21"/>
        </w:rPr>
        <w:t>的产品或服务、内</w:t>
      </w:r>
      <w:r w:rsidR="00B4338F">
        <w:rPr>
          <w:rFonts w:ascii="宋体" w:hAnsi="宋体" w:hint="eastAsia"/>
          <w:szCs w:val="21"/>
        </w:rPr>
        <w:t>/外</w:t>
      </w:r>
      <w:r w:rsidR="0054258A">
        <w:rPr>
          <w:rFonts w:ascii="宋体" w:hAnsi="宋体" w:hint="eastAsia"/>
          <w:szCs w:val="21"/>
        </w:rPr>
        <w:t>向管理活动</w:t>
      </w:r>
      <w:r w:rsidR="00B4338F">
        <w:rPr>
          <w:rFonts w:ascii="宋体" w:hAnsi="宋体" w:hint="eastAsia"/>
          <w:szCs w:val="21"/>
        </w:rPr>
        <w:t>和</w:t>
      </w:r>
      <w:r w:rsidR="0054258A">
        <w:rPr>
          <w:rFonts w:ascii="宋体" w:hAnsi="宋体" w:hint="eastAsia"/>
          <w:szCs w:val="21"/>
        </w:rPr>
        <w:t>应遵守的合规要求</w:t>
      </w:r>
      <w:r w:rsidR="00553357">
        <w:rPr>
          <w:rFonts w:ascii="宋体" w:hAnsi="宋体" w:hint="eastAsia"/>
          <w:szCs w:val="21"/>
        </w:rPr>
        <w:t>中</w:t>
      </w:r>
      <w:r>
        <w:rPr>
          <w:rFonts w:ascii="宋体" w:hAnsi="宋体"/>
          <w:szCs w:val="21"/>
        </w:rPr>
        <w:t>，</w:t>
      </w:r>
      <w:r w:rsidR="00B4338F">
        <w:rPr>
          <w:rFonts w:ascii="宋体" w:hAnsi="宋体" w:hint="eastAsia"/>
          <w:szCs w:val="21"/>
        </w:rPr>
        <w:t>当发生变更或者引入新的时，应</w:t>
      </w:r>
      <w:r w:rsidR="007A2248">
        <w:rPr>
          <w:rFonts w:ascii="宋体" w:hAnsi="宋体" w:hint="eastAsia"/>
          <w:szCs w:val="21"/>
        </w:rPr>
        <w:t>对影响安全的因素进行重新识别。</w:t>
      </w:r>
    </w:p>
    <w:p w:rsidR="00C04A20" w:rsidRPr="00637AFF" w:rsidRDefault="007A2248" w:rsidP="00637AFF">
      <w:pPr>
        <w:ind w:firstLineChars="200" w:firstLine="420"/>
        <w:rPr>
          <w:rFonts w:ascii="楷体" w:eastAsia="楷体" w:hAnsi="楷体"/>
          <w:szCs w:val="21"/>
        </w:rPr>
      </w:pPr>
      <w:r w:rsidRPr="00637AFF">
        <w:rPr>
          <w:rFonts w:ascii="楷体" w:eastAsia="楷体" w:hAnsi="楷体" w:hint="eastAsia"/>
          <w:szCs w:val="21"/>
        </w:rPr>
        <w:t>电子信息行业，典型的影响因素如：芯片等高端电子零部件的供应、</w:t>
      </w:r>
      <w:r w:rsidR="00DE7ED7">
        <w:rPr>
          <w:rFonts w:ascii="楷体" w:eastAsia="楷体" w:hAnsi="楷体" w:hint="eastAsia"/>
          <w:szCs w:val="21"/>
        </w:rPr>
        <w:t>软件组件</w:t>
      </w:r>
      <w:r w:rsidR="003F35B7">
        <w:rPr>
          <w:rFonts w:ascii="楷体" w:eastAsia="楷体" w:hAnsi="楷体" w:hint="eastAsia"/>
          <w:szCs w:val="21"/>
        </w:rPr>
        <w:t>供应</w:t>
      </w:r>
      <w:r w:rsidR="00DE7ED7">
        <w:rPr>
          <w:rFonts w:ascii="楷体" w:eastAsia="楷体" w:hAnsi="楷体" w:hint="eastAsia"/>
          <w:szCs w:val="21"/>
        </w:rPr>
        <w:t>、</w:t>
      </w:r>
      <w:r w:rsidRPr="00637AFF">
        <w:rPr>
          <w:rFonts w:ascii="楷体" w:eastAsia="楷体" w:hAnsi="楷体" w:hint="eastAsia"/>
          <w:szCs w:val="21"/>
        </w:rPr>
        <w:t>操作系统及工业软件使用、高端生产</w:t>
      </w:r>
      <w:r w:rsidR="00DE7ED7">
        <w:rPr>
          <w:rFonts w:ascii="楷体" w:eastAsia="楷体" w:hAnsi="楷体" w:hint="eastAsia"/>
          <w:szCs w:val="21"/>
        </w:rPr>
        <w:t>/开发</w:t>
      </w:r>
      <w:r w:rsidRPr="00637AFF">
        <w:rPr>
          <w:rFonts w:ascii="楷体" w:eastAsia="楷体" w:hAnsi="楷体" w:hint="eastAsia"/>
          <w:szCs w:val="21"/>
        </w:rPr>
        <w:t>和检测设备</w:t>
      </w:r>
      <w:r w:rsidR="00DE7ED7">
        <w:rPr>
          <w:rFonts w:ascii="楷体" w:eastAsia="楷体" w:hAnsi="楷体" w:hint="eastAsia"/>
          <w:szCs w:val="21"/>
        </w:rPr>
        <w:t>/工具</w:t>
      </w:r>
      <w:r w:rsidRPr="00637AFF">
        <w:rPr>
          <w:rFonts w:ascii="楷体" w:eastAsia="楷体" w:hAnsi="楷体" w:hint="eastAsia"/>
          <w:szCs w:val="21"/>
        </w:rPr>
        <w:t>使用、</w:t>
      </w:r>
      <w:r w:rsidR="00BC11E6" w:rsidRPr="00637AFF">
        <w:rPr>
          <w:rFonts w:ascii="楷体" w:eastAsia="楷体" w:hAnsi="楷体" w:hint="eastAsia"/>
          <w:szCs w:val="21"/>
        </w:rPr>
        <w:t>高端生产辅助设施使用、生产性辅助材料及设施使用以及售后</w:t>
      </w:r>
      <w:r w:rsidR="003F35B7">
        <w:rPr>
          <w:rFonts w:ascii="楷体" w:eastAsia="楷体" w:hAnsi="楷体" w:hint="eastAsia"/>
          <w:szCs w:val="21"/>
        </w:rPr>
        <w:t>技术支持</w:t>
      </w:r>
      <w:r w:rsidR="00BC11E6" w:rsidRPr="00637AFF">
        <w:rPr>
          <w:rFonts w:ascii="楷体" w:eastAsia="楷体" w:hAnsi="楷体" w:hint="eastAsia"/>
          <w:szCs w:val="21"/>
        </w:rPr>
        <w:t>等</w:t>
      </w:r>
      <w:r w:rsidR="00B87B64" w:rsidRPr="00637AFF">
        <w:rPr>
          <w:rFonts w:ascii="楷体" w:eastAsia="楷体" w:hAnsi="楷体" w:hint="eastAsia"/>
          <w:szCs w:val="21"/>
        </w:rPr>
        <w:t>。</w:t>
      </w:r>
    </w:p>
    <w:p w:rsidR="00F94752" w:rsidRDefault="00000000">
      <w:pPr>
        <w:rPr>
          <w:rFonts w:ascii="宋体" w:hAnsi="宋体"/>
          <w:szCs w:val="21"/>
        </w:rPr>
      </w:pPr>
      <w:r>
        <w:rPr>
          <w:rFonts w:ascii="宋体" w:hAnsi="宋体" w:hint="eastAsia"/>
          <w:szCs w:val="21"/>
        </w:rPr>
        <w:t>4</w:t>
      </w:r>
      <w:r>
        <w:rPr>
          <w:rFonts w:ascii="宋体" w:hAnsi="宋体"/>
          <w:szCs w:val="21"/>
        </w:rPr>
        <w:t xml:space="preserve">.2.2 </w:t>
      </w:r>
      <w:r w:rsidR="00F94752">
        <w:rPr>
          <w:rFonts w:ascii="宋体" w:hAnsi="宋体" w:hint="eastAsia"/>
          <w:szCs w:val="21"/>
        </w:rPr>
        <w:t>组织应对识别的供应链安全因素进行评价，将</w:t>
      </w:r>
      <w:r w:rsidR="00170CDD">
        <w:rPr>
          <w:rFonts w:ascii="宋体" w:hAnsi="宋体" w:hint="eastAsia"/>
          <w:szCs w:val="21"/>
        </w:rPr>
        <w:t>结果</w:t>
      </w:r>
      <w:r w:rsidR="00F94752">
        <w:rPr>
          <w:rFonts w:ascii="宋体" w:hAnsi="宋体" w:hint="eastAsia"/>
          <w:szCs w:val="21"/>
        </w:rPr>
        <w:t>进行排序</w:t>
      </w:r>
      <w:r w:rsidR="00170CDD">
        <w:rPr>
          <w:rFonts w:ascii="宋体" w:hAnsi="宋体" w:hint="eastAsia"/>
          <w:szCs w:val="21"/>
        </w:rPr>
        <w:t>，并按照自身建立的评价准则确定重要安全因素。这些重要安全因素应定期进行评价，并且均需进行风险评估。</w:t>
      </w:r>
    </w:p>
    <w:p w:rsidR="00166E4D" w:rsidRDefault="00166E4D">
      <w:pPr>
        <w:rPr>
          <w:rFonts w:ascii="宋体" w:hAnsi="宋体"/>
          <w:szCs w:val="21"/>
        </w:rPr>
      </w:pPr>
      <w:r>
        <w:rPr>
          <w:rFonts w:ascii="宋体" w:hAnsi="宋体" w:hint="eastAsia"/>
          <w:szCs w:val="21"/>
        </w:rPr>
        <w:t>4.2.3 组织应将供应链安全因素的识别进行必要的渗透分析，如可行，包括供应商、供应商的供应商等，直至处于可接受状态为止。</w:t>
      </w:r>
    </w:p>
    <w:p w:rsidR="00166E4D" w:rsidRDefault="00166E4D">
      <w:pPr>
        <w:rPr>
          <w:rFonts w:ascii="宋体" w:hAnsi="宋体"/>
          <w:szCs w:val="21"/>
        </w:rPr>
      </w:pPr>
      <w:r>
        <w:rPr>
          <w:rFonts w:ascii="宋体" w:hAnsi="宋体" w:hint="eastAsia"/>
          <w:szCs w:val="21"/>
        </w:rPr>
        <w:t>4.2.4 组织应保持以下内容的文件化信息：</w:t>
      </w:r>
    </w:p>
    <w:p w:rsidR="00166E4D" w:rsidRDefault="00166E4D" w:rsidP="00166E4D">
      <w:pPr>
        <w:numPr>
          <w:ilvl w:val="0"/>
          <w:numId w:val="19"/>
        </w:numPr>
        <w:rPr>
          <w:rFonts w:ascii="宋体" w:hAnsi="宋体"/>
          <w:szCs w:val="21"/>
        </w:rPr>
      </w:pPr>
      <w:r>
        <w:rPr>
          <w:rFonts w:ascii="宋体" w:hAnsi="宋体" w:hint="eastAsia"/>
          <w:szCs w:val="21"/>
        </w:rPr>
        <w:t>供应链安全因素及影响结果；</w:t>
      </w:r>
    </w:p>
    <w:p w:rsidR="00801B5E" w:rsidRDefault="00801B5E" w:rsidP="00166E4D">
      <w:pPr>
        <w:numPr>
          <w:ilvl w:val="0"/>
          <w:numId w:val="19"/>
        </w:numPr>
        <w:rPr>
          <w:rFonts w:ascii="宋体" w:hAnsi="宋体"/>
          <w:szCs w:val="21"/>
        </w:rPr>
      </w:pPr>
      <w:r>
        <w:rPr>
          <w:rFonts w:ascii="宋体" w:hAnsi="宋体" w:hint="eastAsia"/>
          <w:szCs w:val="21"/>
        </w:rPr>
        <w:t>确定</w:t>
      </w:r>
      <w:r w:rsidR="00166E4D">
        <w:rPr>
          <w:rFonts w:ascii="宋体" w:hAnsi="宋体" w:hint="eastAsia"/>
          <w:szCs w:val="21"/>
        </w:rPr>
        <w:t>供应链安全因素</w:t>
      </w:r>
      <w:r>
        <w:rPr>
          <w:rFonts w:ascii="宋体" w:hAnsi="宋体" w:hint="eastAsia"/>
          <w:szCs w:val="21"/>
        </w:rPr>
        <w:t>的评价准则；</w:t>
      </w:r>
    </w:p>
    <w:p w:rsidR="00166E4D" w:rsidRDefault="00801B5E" w:rsidP="00637AFF">
      <w:pPr>
        <w:numPr>
          <w:ilvl w:val="0"/>
          <w:numId w:val="19"/>
        </w:numPr>
        <w:rPr>
          <w:rFonts w:ascii="宋体" w:hAnsi="宋体"/>
          <w:szCs w:val="21"/>
        </w:rPr>
      </w:pPr>
      <w:r>
        <w:rPr>
          <w:rFonts w:ascii="宋体" w:hAnsi="宋体" w:hint="eastAsia"/>
          <w:szCs w:val="21"/>
        </w:rPr>
        <w:t>供应链安全重要因素；</w:t>
      </w:r>
      <w:r w:rsidR="00166E4D">
        <w:rPr>
          <w:rFonts w:ascii="宋体" w:hAnsi="宋体" w:hint="eastAsia"/>
          <w:szCs w:val="21"/>
        </w:rPr>
        <w:t xml:space="preserve">     </w:t>
      </w:r>
    </w:p>
    <w:p w:rsidR="00C04A20" w:rsidRDefault="00C04A20">
      <w:pPr>
        <w:ind w:firstLineChars="202" w:firstLine="424"/>
        <w:rPr>
          <w:rFonts w:ascii="楷体" w:eastAsia="楷体" w:hAnsi="楷体"/>
        </w:rPr>
      </w:pPr>
    </w:p>
    <w:p w:rsidR="00C04A20" w:rsidRDefault="00000000">
      <w:pPr>
        <w:pStyle w:val="2"/>
        <w:spacing w:before="156" w:after="156"/>
        <w:ind w:left="420"/>
        <w:rPr>
          <w:rFonts w:ascii="宋体" w:eastAsia="宋体" w:hAnsi="宋体"/>
          <w:sz w:val="22"/>
          <w:szCs w:val="22"/>
        </w:rPr>
      </w:pPr>
      <w:bookmarkStart w:id="29" w:name="_Toc488142139"/>
      <w:bookmarkStart w:id="30" w:name="_Toc162362799"/>
      <w:r>
        <w:rPr>
          <w:rFonts w:ascii="宋体" w:eastAsia="宋体" w:hAnsi="宋体" w:hint="eastAsia"/>
          <w:sz w:val="22"/>
          <w:szCs w:val="22"/>
        </w:rPr>
        <w:t>4.</w:t>
      </w:r>
      <w:r>
        <w:rPr>
          <w:rFonts w:ascii="宋体" w:eastAsia="宋体" w:hAnsi="宋体"/>
          <w:sz w:val="22"/>
          <w:szCs w:val="22"/>
        </w:rPr>
        <w:t xml:space="preserve">3 </w:t>
      </w:r>
      <w:bookmarkEnd w:id="29"/>
      <w:r>
        <w:rPr>
          <w:rFonts w:ascii="宋体" w:eastAsia="宋体" w:hAnsi="宋体" w:hint="eastAsia"/>
          <w:sz w:val="22"/>
          <w:szCs w:val="22"/>
        </w:rPr>
        <w:t>电子信息行业供应链风险管理</w:t>
      </w:r>
      <w:bookmarkEnd w:id="30"/>
    </w:p>
    <w:p w:rsidR="00C04A20" w:rsidRDefault="00000000" w:rsidP="00637AFF">
      <w:pPr>
        <w:ind w:firstLineChars="200" w:firstLine="420"/>
        <w:rPr>
          <w:rFonts w:ascii="宋体" w:hAnsi="宋体"/>
          <w:szCs w:val="21"/>
        </w:rPr>
      </w:pPr>
      <w:r>
        <w:rPr>
          <w:rFonts w:ascii="宋体" w:hAnsi="宋体" w:hint="eastAsia"/>
          <w:szCs w:val="21"/>
        </w:rPr>
        <w:t>组织</w:t>
      </w:r>
      <w:r w:rsidR="00296314">
        <w:rPr>
          <w:rFonts w:ascii="宋体" w:hAnsi="宋体" w:hint="eastAsia"/>
          <w:szCs w:val="21"/>
        </w:rPr>
        <w:t>应</w:t>
      </w:r>
      <w:r>
        <w:rPr>
          <w:rFonts w:ascii="宋体" w:hAnsi="宋体" w:hint="eastAsia"/>
          <w:szCs w:val="21"/>
        </w:rPr>
        <w:t>根据供应链安全因素识别的结果，将风险管理纳入</w:t>
      </w:r>
      <w:r w:rsidR="00296314">
        <w:rPr>
          <w:rFonts w:ascii="宋体" w:hAnsi="宋体" w:hint="eastAsia"/>
          <w:szCs w:val="21"/>
        </w:rPr>
        <w:t>组织</w:t>
      </w:r>
      <w:r>
        <w:rPr>
          <w:rFonts w:ascii="宋体" w:hAnsi="宋体" w:hint="eastAsia"/>
          <w:szCs w:val="21"/>
        </w:rPr>
        <w:t>的</w:t>
      </w:r>
      <w:r w:rsidR="00296314">
        <w:rPr>
          <w:rFonts w:ascii="宋体" w:hAnsi="宋体" w:hint="eastAsia"/>
          <w:szCs w:val="21"/>
        </w:rPr>
        <w:t>产品/服务、内/外向</w:t>
      </w:r>
      <w:r>
        <w:rPr>
          <w:rFonts w:ascii="宋体" w:hAnsi="宋体" w:hint="eastAsia"/>
          <w:szCs w:val="21"/>
        </w:rPr>
        <w:t>业务过程和相关的职能中，</w:t>
      </w:r>
      <w:r w:rsidR="00625906">
        <w:rPr>
          <w:rFonts w:ascii="宋体" w:hAnsi="宋体" w:hint="eastAsia"/>
          <w:szCs w:val="21"/>
        </w:rPr>
        <w:t>同时</w:t>
      </w:r>
      <w:r>
        <w:rPr>
          <w:rFonts w:ascii="宋体" w:hAnsi="宋体" w:hint="eastAsia"/>
          <w:szCs w:val="21"/>
        </w:rPr>
        <w:t>明确风险管理责任、职责和权限</w:t>
      </w:r>
      <w:r w:rsidR="00625906">
        <w:rPr>
          <w:rFonts w:ascii="宋体" w:hAnsi="宋体" w:hint="eastAsia"/>
          <w:szCs w:val="21"/>
        </w:rPr>
        <w:t>，并</w:t>
      </w:r>
      <w:r w:rsidR="003F35B7">
        <w:rPr>
          <w:rFonts w:ascii="宋体" w:hAnsi="宋体" w:hint="eastAsia"/>
          <w:szCs w:val="21"/>
        </w:rPr>
        <w:t>提供</w:t>
      </w:r>
      <w:r w:rsidR="00625906">
        <w:rPr>
          <w:rFonts w:ascii="宋体" w:hAnsi="宋体" w:hint="eastAsia"/>
          <w:szCs w:val="21"/>
        </w:rPr>
        <w:t>适宜资源</w:t>
      </w:r>
      <w:r>
        <w:rPr>
          <w:rFonts w:ascii="宋体" w:hAnsi="宋体" w:hint="eastAsia"/>
          <w:szCs w:val="21"/>
        </w:rPr>
        <w:t>。</w:t>
      </w:r>
    </w:p>
    <w:p w:rsidR="00625906" w:rsidRDefault="00296314" w:rsidP="00637AFF">
      <w:pPr>
        <w:ind w:firstLineChars="200" w:firstLine="420"/>
        <w:rPr>
          <w:rFonts w:ascii="宋体" w:hAnsi="宋体"/>
          <w:szCs w:val="21"/>
        </w:rPr>
      </w:pPr>
      <w:r>
        <w:rPr>
          <w:rFonts w:ascii="宋体" w:hAnsi="宋体" w:hint="eastAsia"/>
          <w:szCs w:val="21"/>
        </w:rPr>
        <w:t>组织应设置</w:t>
      </w:r>
      <w:r w:rsidR="00FB50FA">
        <w:rPr>
          <w:rFonts w:ascii="宋体" w:hAnsi="宋体" w:hint="eastAsia"/>
          <w:szCs w:val="21"/>
        </w:rPr>
        <w:t>专责</w:t>
      </w:r>
      <w:r>
        <w:rPr>
          <w:rFonts w:ascii="宋体" w:hAnsi="宋体" w:hint="eastAsia"/>
          <w:szCs w:val="21"/>
        </w:rPr>
        <w:t>部门</w:t>
      </w:r>
      <w:r w:rsidR="00FB50FA">
        <w:rPr>
          <w:rFonts w:ascii="宋体" w:hAnsi="宋体" w:hint="eastAsia"/>
          <w:szCs w:val="21"/>
        </w:rPr>
        <w:t>按照风险评估准则</w:t>
      </w:r>
      <w:r>
        <w:rPr>
          <w:rFonts w:ascii="宋体" w:hAnsi="宋体" w:hint="eastAsia"/>
          <w:szCs w:val="21"/>
        </w:rPr>
        <w:t>实施并保持风险评估和处置过程</w:t>
      </w:r>
      <w:r w:rsidR="00FC660E">
        <w:rPr>
          <w:rFonts w:ascii="宋体" w:hAnsi="宋体" w:hint="eastAsia"/>
          <w:szCs w:val="21"/>
        </w:rPr>
        <w:t>。</w:t>
      </w:r>
    </w:p>
    <w:p w:rsidR="00C04A20" w:rsidRPr="00637AFF" w:rsidRDefault="00625906" w:rsidP="00637AFF">
      <w:pPr>
        <w:ind w:firstLineChars="200" w:firstLine="420"/>
        <w:rPr>
          <w:rFonts w:ascii="楷体" w:eastAsia="楷体" w:hAnsi="楷体"/>
          <w:szCs w:val="21"/>
        </w:rPr>
      </w:pPr>
      <w:r w:rsidRPr="00637AFF">
        <w:rPr>
          <w:rFonts w:ascii="楷体" w:eastAsia="楷体" w:hAnsi="楷体" w:hint="eastAsia"/>
          <w:szCs w:val="21"/>
        </w:rPr>
        <w:lastRenderedPageBreak/>
        <w:t>供应链安全</w:t>
      </w:r>
      <w:r w:rsidR="00FC660E" w:rsidRPr="00637AFF">
        <w:rPr>
          <w:rFonts w:ascii="楷体" w:eastAsia="楷体" w:hAnsi="楷体" w:hint="eastAsia"/>
          <w:szCs w:val="21"/>
        </w:rPr>
        <w:t>风险评估</w:t>
      </w:r>
      <w:r w:rsidRPr="00637AFF">
        <w:rPr>
          <w:rFonts w:ascii="楷体" w:eastAsia="楷体" w:hAnsi="楷体" w:hint="eastAsia"/>
          <w:szCs w:val="21"/>
        </w:rPr>
        <w:t>过程主要包括风险识别、风险分析和风险评价三个过程，具体实施</w:t>
      </w:r>
      <w:r w:rsidR="00FC660E" w:rsidRPr="00637AFF">
        <w:rPr>
          <w:rFonts w:ascii="楷体" w:eastAsia="楷体" w:hAnsi="楷体" w:hint="eastAsia"/>
          <w:szCs w:val="21"/>
        </w:rPr>
        <w:t>可以参照</w:t>
      </w:r>
      <w:r w:rsidR="00FC660E" w:rsidRPr="00637AFF">
        <w:rPr>
          <w:rFonts w:ascii="楷体" w:eastAsia="楷体" w:hAnsi="楷体"/>
          <w:szCs w:val="21"/>
        </w:rPr>
        <w:t>ISO31000</w:t>
      </w:r>
      <w:r w:rsidRPr="00637AFF">
        <w:rPr>
          <w:rFonts w:ascii="楷体" w:eastAsia="楷体" w:hAnsi="楷体" w:hint="eastAsia"/>
          <w:szCs w:val="21"/>
        </w:rPr>
        <w:t>的基本原则开展</w:t>
      </w:r>
      <w:r w:rsidR="003F35B7" w:rsidRPr="00637AFF">
        <w:rPr>
          <w:rFonts w:ascii="楷体" w:eastAsia="楷体" w:hAnsi="楷体" w:hint="eastAsia"/>
          <w:szCs w:val="21"/>
        </w:rPr>
        <w:t>。</w:t>
      </w:r>
    </w:p>
    <w:p w:rsidR="00C04A20" w:rsidRDefault="00625906" w:rsidP="00637AFF">
      <w:pPr>
        <w:ind w:firstLineChars="300" w:firstLine="630"/>
        <w:rPr>
          <w:rFonts w:ascii="宋体" w:hAnsi="宋体"/>
          <w:szCs w:val="21"/>
        </w:rPr>
      </w:pPr>
      <w:r>
        <w:rPr>
          <w:rFonts w:ascii="宋体" w:hAnsi="宋体" w:hint="eastAsia"/>
          <w:szCs w:val="21"/>
        </w:rPr>
        <w:t>供应链安全风险处置过程主要包括评估已识别的风险，确定是否需要进一步采取措施</w:t>
      </w:r>
      <w:r w:rsidR="00322801">
        <w:rPr>
          <w:rFonts w:ascii="宋体" w:hAnsi="宋体" w:hint="eastAsia"/>
          <w:szCs w:val="21"/>
        </w:rPr>
        <w:t>。</w:t>
      </w:r>
      <w:r>
        <w:rPr>
          <w:rFonts w:ascii="宋体" w:hAnsi="宋体" w:hint="eastAsia"/>
          <w:szCs w:val="21"/>
        </w:rPr>
        <w:t>风险评估的结果应进行记录和沟通，根据风险管理要求在</w:t>
      </w:r>
      <w:r w:rsidR="00322801">
        <w:rPr>
          <w:rFonts w:ascii="宋体" w:hAnsi="宋体" w:hint="eastAsia"/>
          <w:szCs w:val="21"/>
        </w:rPr>
        <w:t>相关</w:t>
      </w:r>
      <w:r>
        <w:rPr>
          <w:rFonts w:ascii="宋体" w:hAnsi="宋体" w:hint="eastAsia"/>
          <w:szCs w:val="21"/>
        </w:rPr>
        <w:t>职能</w:t>
      </w:r>
      <w:r w:rsidR="00322801">
        <w:rPr>
          <w:rFonts w:ascii="宋体" w:hAnsi="宋体" w:hint="eastAsia"/>
          <w:szCs w:val="21"/>
        </w:rPr>
        <w:t>和</w:t>
      </w:r>
      <w:r>
        <w:rPr>
          <w:rFonts w:ascii="宋体" w:hAnsi="宋体" w:hint="eastAsia"/>
          <w:szCs w:val="21"/>
        </w:rPr>
        <w:t>层级进行确认；</w:t>
      </w:r>
    </w:p>
    <w:p w:rsidR="00C04A20" w:rsidRDefault="00000000">
      <w:pPr>
        <w:numPr>
          <w:ilvl w:val="0"/>
          <w:numId w:val="20"/>
        </w:numPr>
        <w:ind w:left="0" w:firstLineChars="200" w:firstLine="420"/>
        <w:rPr>
          <w:rFonts w:ascii="宋体" w:hAnsi="宋体"/>
          <w:szCs w:val="21"/>
        </w:rPr>
      </w:pPr>
      <w:r>
        <w:rPr>
          <w:rFonts w:ascii="宋体" w:hAnsi="宋体" w:hint="eastAsia"/>
          <w:szCs w:val="21"/>
        </w:rPr>
        <w:t>确定需要处置的风险，并明确部门内处置风险相关的职责分工；</w:t>
      </w:r>
    </w:p>
    <w:p w:rsidR="00C04A20" w:rsidRDefault="00000000">
      <w:pPr>
        <w:numPr>
          <w:ilvl w:val="0"/>
          <w:numId w:val="20"/>
        </w:numPr>
        <w:ind w:left="0" w:firstLineChars="200" w:firstLine="420"/>
        <w:rPr>
          <w:rFonts w:ascii="宋体" w:hAnsi="宋体"/>
          <w:szCs w:val="21"/>
        </w:rPr>
      </w:pPr>
      <w:r>
        <w:rPr>
          <w:rFonts w:ascii="宋体" w:hAnsi="宋体" w:hint="eastAsia"/>
          <w:szCs w:val="21"/>
        </w:rPr>
        <w:t>实施风险应对，</w:t>
      </w:r>
      <w:r>
        <w:rPr>
          <w:rFonts w:ascii="宋体" w:hAnsi="宋体"/>
          <w:szCs w:val="21"/>
        </w:rPr>
        <w:t>选择</w:t>
      </w:r>
      <w:r>
        <w:rPr>
          <w:rFonts w:ascii="宋体" w:hAnsi="宋体" w:hint="eastAsia"/>
          <w:szCs w:val="21"/>
        </w:rPr>
        <w:t>和</w:t>
      </w:r>
      <w:r>
        <w:rPr>
          <w:rFonts w:ascii="宋体" w:hAnsi="宋体"/>
          <w:szCs w:val="21"/>
        </w:rPr>
        <w:t>实施风险</w:t>
      </w:r>
      <w:r>
        <w:rPr>
          <w:rFonts w:ascii="宋体" w:hAnsi="宋体" w:hint="eastAsia"/>
          <w:szCs w:val="21"/>
        </w:rPr>
        <w:t>处理</w:t>
      </w:r>
      <w:r>
        <w:rPr>
          <w:rFonts w:ascii="宋体" w:hAnsi="宋体"/>
          <w:szCs w:val="21"/>
        </w:rPr>
        <w:t>方案</w:t>
      </w:r>
      <w:r>
        <w:rPr>
          <w:rFonts w:ascii="宋体" w:hAnsi="宋体" w:hint="eastAsia"/>
          <w:szCs w:val="21"/>
        </w:rPr>
        <w:t>，包括规避风险、接受风险、消除风险源、风险转移等；</w:t>
      </w:r>
    </w:p>
    <w:p w:rsidR="00C04A20" w:rsidRDefault="00000000">
      <w:pPr>
        <w:numPr>
          <w:ilvl w:val="0"/>
          <w:numId w:val="20"/>
        </w:numPr>
        <w:ind w:left="0" w:firstLineChars="200" w:firstLine="420"/>
        <w:rPr>
          <w:rFonts w:ascii="宋体" w:hAnsi="宋体"/>
          <w:szCs w:val="21"/>
        </w:rPr>
      </w:pPr>
      <w:r>
        <w:rPr>
          <w:rFonts w:ascii="宋体" w:hAnsi="宋体" w:hint="eastAsia"/>
          <w:szCs w:val="21"/>
        </w:rPr>
        <w:t>编制和实施</w:t>
      </w:r>
      <w:r>
        <w:rPr>
          <w:rFonts w:ascii="宋体" w:hAnsi="宋体"/>
          <w:szCs w:val="21"/>
        </w:rPr>
        <w:t>风险</w:t>
      </w:r>
      <w:r w:rsidR="00322801">
        <w:rPr>
          <w:rFonts w:ascii="宋体" w:hAnsi="宋体" w:hint="eastAsia"/>
          <w:szCs w:val="21"/>
        </w:rPr>
        <w:t>应对</w:t>
      </w:r>
      <w:r>
        <w:rPr>
          <w:rFonts w:ascii="宋体" w:hAnsi="宋体"/>
          <w:szCs w:val="21"/>
        </w:rPr>
        <w:t>计划</w:t>
      </w:r>
      <w:r>
        <w:rPr>
          <w:rFonts w:ascii="宋体" w:hAnsi="宋体" w:hint="eastAsia"/>
          <w:szCs w:val="21"/>
        </w:rPr>
        <w:t>，明确如何实施所选定的风险应对方案，并使相关人员了解应对计划，根据策划的要求实施；</w:t>
      </w:r>
    </w:p>
    <w:p w:rsidR="00C04A20" w:rsidRDefault="00000000">
      <w:pPr>
        <w:ind w:firstLine="360"/>
        <w:rPr>
          <w:rFonts w:ascii="宋体" w:hAnsi="宋体"/>
          <w:szCs w:val="21"/>
        </w:rPr>
      </w:pPr>
      <w:r>
        <w:rPr>
          <w:rFonts w:ascii="宋体" w:hAnsi="宋体" w:hint="eastAsia"/>
          <w:szCs w:val="21"/>
        </w:rPr>
        <w:t>组织</w:t>
      </w:r>
      <w:r w:rsidR="00322801">
        <w:rPr>
          <w:rFonts w:ascii="宋体" w:hAnsi="宋体" w:hint="eastAsia"/>
          <w:szCs w:val="21"/>
        </w:rPr>
        <w:t>应</w:t>
      </w:r>
      <w:r>
        <w:rPr>
          <w:rFonts w:ascii="宋体" w:hAnsi="宋体" w:hint="eastAsia"/>
          <w:szCs w:val="21"/>
        </w:rPr>
        <w:t>指定部门及人员负责监督和检查风险管理的实施，收集和分析相关信息，记录风险管理的实施情况，并提供必要的反馈。</w:t>
      </w:r>
    </w:p>
    <w:p w:rsidR="00C04A20" w:rsidRDefault="00C04A20">
      <w:pPr>
        <w:ind w:firstLine="360"/>
        <w:rPr>
          <w:rFonts w:ascii="等线" w:hAnsi="等线"/>
          <w:sz w:val="18"/>
          <w:szCs w:val="21"/>
        </w:rPr>
      </w:pPr>
    </w:p>
    <w:p w:rsidR="00C04A20" w:rsidRPr="00637AFF" w:rsidRDefault="00000000">
      <w:pPr>
        <w:pStyle w:val="2"/>
        <w:spacing w:before="156" w:after="156"/>
        <w:ind w:left="420"/>
        <w:rPr>
          <w:rFonts w:ascii="宋体" w:eastAsia="宋体" w:hAnsi="宋体"/>
          <w:sz w:val="21"/>
          <w:szCs w:val="21"/>
        </w:rPr>
      </w:pPr>
      <w:bookmarkStart w:id="31" w:name="_Toc162362800"/>
      <w:r w:rsidRPr="00637AFF">
        <w:rPr>
          <w:rFonts w:ascii="宋体" w:eastAsia="宋体" w:hAnsi="宋体"/>
          <w:sz w:val="21"/>
          <w:szCs w:val="21"/>
        </w:rPr>
        <w:t xml:space="preserve">4.4 </w:t>
      </w:r>
      <w:r w:rsidRPr="00637AFF">
        <w:rPr>
          <w:rFonts w:ascii="宋体" w:eastAsia="宋体" w:hAnsi="宋体" w:hint="eastAsia"/>
          <w:sz w:val="21"/>
          <w:szCs w:val="21"/>
        </w:rPr>
        <w:t>电子信息行业供应链策略管理</w:t>
      </w:r>
      <w:bookmarkEnd w:id="31"/>
    </w:p>
    <w:p w:rsidR="00C04A20" w:rsidRDefault="00000000" w:rsidP="00637AFF">
      <w:pPr>
        <w:ind w:firstLineChars="200" w:firstLine="420"/>
        <w:rPr>
          <w:rFonts w:ascii="宋体" w:hAnsi="宋体"/>
          <w:szCs w:val="21"/>
        </w:rPr>
      </w:pPr>
      <w:r>
        <w:rPr>
          <w:rFonts w:ascii="宋体" w:hAnsi="宋体" w:hint="eastAsia"/>
          <w:szCs w:val="21"/>
        </w:rPr>
        <w:t>组织</w:t>
      </w:r>
      <w:r w:rsidR="00322801">
        <w:rPr>
          <w:rFonts w:ascii="宋体" w:hAnsi="宋体" w:hint="eastAsia"/>
          <w:szCs w:val="21"/>
        </w:rPr>
        <w:t>应</w:t>
      </w:r>
      <w:r w:rsidR="00C016B3">
        <w:rPr>
          <w:rFonts w:ascii="宋体" w:hAnsi="宋体" w:hint="eastAsia"/>
          <w:szCs w:val="21"/>
        </w:rPr>
        <w:t>针对供应链外部威胁、内部</w:t>
      </w:r>
      <w:r w:rsidR="00581BF6">
        <w:rPr>
          <w:rFonts w:ascii="宋体" w:hAnsi="宋体" w:hint="eastAsia"/>
          <w:szCs w:val="21"/>
        </w:rPr>
        <w:t>脆弱性</w:t>
      </w:r>
      <w:r w:rsidR="00C016B3">
        <w:rPr>
          <w:rFonts w:ascii="宋体" w:hAnsi="宋体" w:hint="eastAsia"/>
          <w:szCs w:val="21"/>
        </w:rPr>
        <w:t>和评价的风险结果，</w:t>
      </w:r>
      <w:r>
        <w:rPr>
          <w:rFonts w:ascii="宋体" w:hAnsi="宋体" w:hint="eastAsia"/>
          <w:szCs w:val="21"/>
        </w:rPr>
        <w:t>制定</w:t>
      </w:r>
      <w:r w:rsidR="00322801">
        <w:rPr>
          <w:rFonts w:ascii="宋体" w:hAnsi="宋体" w:hint="eastAsia"/>
          <w:szCs w:val="21"/>
        </w:rPr>
        <w:t>供应链</w:t>
      </w:r>
      <w:r>
        <w:rPr>
          <w:rFonts w:ascii="宋体" w:hAnsi="宋体"/>
          <w:szCs w:val="21"/>
        </w:rPr>
        <w:t>安全管理策略,</w:t>
      </w:r>
      <w:r>
        <w:rPr>
          <w:rFonts w:ascii="宋体" w:hAnsi="宋体" w:hint="eastAsia"/>
          <w:szCs w:val="21"/>
        </w:rPr>
        <w:t>形成文件</w:t>
      </w:r>
      <w:r w:rsidR="003C192E">
        <w:rPr>
          <w:rFonts w:ascii="宋体" w:hAnsi="宋体" w:hint="eastAsia"/>
          <w:szCs w:val="21"/>
        </w:rPr>
        <w:t>化信息</w:t>
      </w:r>
      <w:r w:rsidR="00A54F5B">
        <w:rPr>
          <w:rFonts w:ascii="宋体" w:hAnsi="宋体" w:hint="eastAsia"/>
          <w:szCs w:val="21"/>
        </w:rPr>
        <w:t>并经批准</w:t>
      </w:r>
      <w:r>
        <w:rPr>
          <w:rFonts w:ascii="宋体" w:hAnsi="宋体" w:hint="eastAsia"/>
          <w:szCs w:val="21"/>
        </w:rPr>
        <w:t>。</w:t>
      </w:r>
      <w:r w:rsidR="00581BF6">
        <w:rPr>
          <w:rFonts w:ascii="宋体" w:hAnsi="宋体" w:hint="eastAsia"/>
          <w:szCs w:val="21"/>
        </w:rPr>
        <w:t>常见的供应链策略如：产品设计策略、定价策略、生产策略、库存策略、供应商策略、运输策略等。</w:t>
      </w:r>
      <w:r w:rsidR="00A54F5B">
        <w:rPr>
          <w:rFonts w:ascii="宋体" w:hAnsi="宋体" w:hint="eastAsia"/>
          <w:szCs w:val="21"/>
        </w:rPr>
        <w:t>供应链安全策略应在内部进行传达，并在需要时传达给外部相关方；</w:t>
      </w:r>
    </w:p>
    <w:p w:rsidR="00C04A20" w:rsidRDefault="00C016B3" w:rsidP="00637AFF">
      <w:pPr>
        <w:ind w:firstLineChars="200" w:firstLine="420"/>
        <w:rPr>
          <w:rFonts w:ascii="宋体" w:hAnsi="宋体"/>
          <w:szCs w:val="21"/>
        </w:rPr>
      </w:pPr>
      <w:r>
        <w:rPr>
          <w:rFonts w:ascii="宋体" w:hAnsi="宋体" w:hint="eastAsia"/>
          <w:szCs w:val="21"/>
        </w:rPr>
        <w:t>组织应根据职责分工，</w:t>
      </w:r>
      <w:r>
        <w:rPr>
          <w:rFonts w:ascii="宋体" w:hAnsi="宋体"/>
          <w:szCs w:val="21"/>
        </w:rPr>
        <w:t>实施和保持选定的安全</w:t>
      </w:r>
      <w:r>
        <w:rPr>
          <w:rFonts w:ascii="宋体" w:hAnsi="宋体" w:hint="eastAsia"/>
          <w:szCs w:val="21"/>
        </w:rPr>
        <w:t>策略</w:t>
      </w:r>
      <w:r>
        <w:rPr>
          <w:rFonts w:ascii="宋体" w:hAnsi="宋体"/>
          <w:szCs w:val="21"/>
        </w:rPr>
        <w:t>。</w:t>
      </w:r>
      <w:r>
        <w:rPr>
          <w:rFonts w:ascii="宋体" w:hAnsi="宋体" w:hint="eastAsia"/>
          <w:szCs w:val="21"/>
        </w:rPr>
        <w:t>根据建立的控制程序、实施规范、响应计划等，保持安全策略实施的相关记录，包括实施安全策略所采取的进一步改进措施。</w:t>
      </w:r>
    </w:p>
    <w:p w:rsidR="00C016B3" w:rsidRDefault="00C016B3" w:rsidP="00637AFF">
      <w:pPr>
        <w:ind w:firstLineChars="200" w:firstLine="420"/>
        <w:rPr>
          <w:rFonts w:ascii="宋体" w:hAnsi="宋体"/>
          <w:szCs w:val="21"/>
        </w:rPr>
      </w:pPr>
      <w:r>
        <w:rPr>
          <w:rFonts w:ascii="宋体" w:hAnsi="宋体" w:hint="eastAsia"/>
          <w:szCs w:val="21"/>
        </w:rPr>
        <w:t>组织应对供应链安全策略的执行进行日常检查，确保策略被有效执行。应定期或在发生重大变更时进行评审，确保持续的适宜性、充分性和有效性。评审应包括供应链安全策略和供应链管理措施的改进机会，已适应组织的环境、业务状况、法律法规或技术环境发生的变化。</w:t>
      </w:r>
    </w:p>
    <w:p w:rsidR="00C04A20" w:rsidRDefault="00740FF3" w:rsidP="00637AFF">
      <w:pPr>
        <w:ind w:firstLineChars="200" w:firstLine="420"/>
        <w:rPr>
          <w:rFonts w:ascii="等线" w:hAnsi="等线"/>
        </w:rPr>
      </w:pPr>
      <w:r>
        <w:rPr>
          <w:rFonts w:ascii="宋体" w:hAnsi="宋体" w:hint="eastAsia"/>
          <w:szCs w:val="21"/>
        </w:rPr>
        <w:t>组织在策划供应链安全策略时，应</w:t>
      </w:r>
      <w:r w:rsidR="00FA4CE8">
        <w:rPr>
          <w:rFonts w:ascii="宋体" w:hAnsi="宋体" w:hint="eastAsia"/>
          <w:szCs w:val="21"/>
        </w:rPr>
        <w:t>根据对风险的接受程度，</w:t>
      </w:r>
      <w:r>
        <w:rPr>
          <w:rFonts w:ascii="宋体" w:hAnsi="宋体" w:hint="eastAsia"/>
          <w:szCs w:val="21"/>
        </w:rPr>
        <w:t>适当考虑供应商的或者供应商的供应商的风险状况。</w:t>
      </w:r>
    </w:p>
    <w:p w:rsidR="00C04A20" w:rsidRPr="00637AFF" w:rsidRDefault="00000000">
      <w:pPr>
        <w:pStyle w:val="2"/>
        <w:spacing w:before="156" w:after="156"/>
        <w:ind w:left="420"/>
        <w:rPr>
          <w:rFonts w:ascii="宋体" w:eastAsia="宋体" w:hAnsi="宋体"/>
          <w:sz w:val="21"/>
          <w:szCs w:val="21"/>
        </w:rPr>
      </w:pPr>
      <w:bookmarkStart w:id="32" w:name="_Toc162362801"/>
      <w:r w:rsidRPr="00637AFF">
        <w:rPr>
          <w:rFonts w:ascii="宋体" w:eastAsia="宋体" w:hAnsi="宋体"/>
          <w:sz w:val="21"/>
          <w:szCs w:val="21"/>
        </w:rPr>
        <w:t xml:space="preserve">4.5 </w:t>
      </w:r>
      <w:r w:rsidRPr="00637AFF">
        <w:rPr>
          <w:rFonts w:ascii="宋体" w:eastAsia="宋体" w:hAnsi="宋体" w:hint="eastAsia"/>
          <w:sz w:val="21"/>
          <w:szCs w:val="21"/>
        </w:rPr>
        <w:t>运行中的安全</w:t>
      </w:r>
      <w:bookmarkEnd w:id="32"/>
    </w:p>
    <w:p w:rsidR="00C04A20" w:rsidRDefault="00000000">
      <w:pPr>
        <w:rPr>
          <w:rFonts w:ascii="宋体" w:hAnsi="宋体"/>
          <w:bCs/>
          <w:szCs w:val="21"/>
        </w:rPr>
      </w:pPr>
      <w:r>
        <w:rPr>
          <w:rFonts w:ascii="宋体" w:hAnsi="宋体"/>
          <w:bCs/>
          <w:szCs w:val="21"/>
        </w:rPr>
        <w:t xml:space="preserve">4.5.1 </w:t>
      </w:r>
      <w:r>
        <w:rPr>
          <w:rFonts w:ascii="宋体" w:hAnsi="宋体" w:hint="eastAsia"/>
          <w:bCs/>
          <w:szCs w:val="21"/>
        </w:rPr>
        <w:t>需求管理</w:t>
      </w:r>
    </w:p>
    <w:p w:rsidR="00B34E2B" w:rsidRDefault="004F20D1">
      <w:pPr>
        <w:ind w:leftChars="202" w:left="850" w:hangingChars="203" w:hanging="426"/>
        <w:rPr>
          <w:rFonts w:ascii="宋体" w:hAnsi="宋体"/>
          <w:szCs w:val="21"/>
        </w:rPr>
      </w:pPr>
      <w:r>
        <w:rPr>
          <w:rFonts w:ascii="宋体" w:hAnsi="宋体" w:hint="eastAsia"/>
          <w:szCs w:val="21"/>
        </w:rPr>
        <w:t>组织应以用户需求为关注点</w:t>
      </w:r>
      <w:r w:rsidR="00C82C02">
        <w:rPr>
          <w:rFonts w:ascii="宋体" w:hAnsi="宋体" w:hint="eastAsia"/>
          <w:szCs w:val="21"/>
        </w:rPr>
        <w:t>，对用户需求进行确定和管理，为后续生产决策提供准确信息。</w:t>
      </w:r>
    </w:p>
    <w:p w:rsidR="00B34E2B" w:rsidRPr="00637AFF" w:rsidRDefault="00024326" w:rsidP="00637AFF">
      <w:pPr>
        <w:ind w:left="420"/>
        <w:rPr>
          <w:rFonts w:ascii="宋体" w:hAnsi="宋体"/>
          <w:sz w:val="18"/>
          <w:szCs w:val="18"/>
        </w:rPr>
      </w:pPr>
      <w:r>
        <w:rPr>
          <w:rFonts w:ascii="宋体" w:hAnsi="宋体" w:hint="eastAsia"/>
          <w:szCs w:val="21"/>
        </w:rPr>
        <w:t>用户需求应明确（但不限于）</w:t>
      </w:r>
      <w:r w:rsidR="00B34E2B">
        <w:rPr>
          <w:rFonts w:ascii="宋体" w:hAnsi="宋体" w:cs="宋体" w:hint="eastAsia"/>
          <w:szCs w:val="18"/>
        </w:rPr>
        <w:t>，</w:t>
      </w:r>
      <w:r w:rsidR="00B34E2B" w:rsidRPr="00504509">
        <w:rPr>
          <w:rFonts w:ascii="宋体" w:hAnsi="宋体" w:cs="宋体" w:hint="eastAsia"/>
          <w:szCs w:val="18"/>
        </w:rPr>
        <w:t>形成文件化信息</w:t>
      </w:r>
      <w:r w:rsidR="00B34E2B">
        <w:rPr>
          <w:rFonts w:ascii="宋体" w:hAnsi="宋体" w:cs="宋体" w:hint="eastAsia"/>
          <w:szCs w:val="18"/>
        </w:rPr>
        <w:t>并经评审和批准</w:t>
      </w:r>
      <w:r w:rsidR="00B34E2B">
        <w:rPr>
          <w:rFonts w:ascii="宋体" w:hAnsi="宋体" w:hint="eastAsia"/>
          <w:szCs w:val="21"/>
        </w:rPr>
        <w:t>：</w:t>
      </w:r>
    </w:p>
    <w:p w:rsidR="00B34E2B" w:rsidRPr="00637AFF" w:rsidRDefault="00024326" w:rsidP="00B34E2B">
      <w:pPr>
        <w:pStyle w:val="afffffffe"/>
        <w:numPr>
          <w:ilvl w:val="0"/>
          <w:numId w:val="54"/>
        </w:numPr>
        <w:ind w:firstLineChars="0"/>
        <w:rPr>
          <w:rFonts w:ascii="宋体" w:hAnsi="宋体"/>
          <w:sz w:val="21"/>
          <w:szCs w:val="18"/>
        </w:rPr>
      </w:pPr>
      <w:r w:rsidRPr="00637AFF">
        <w:rPr>
          <w:rFonts w:ascii="宋体" w:eastAsia="宋体" w:hAnsi="宋体" w:cs="宋体" w:hint="eastAsia"/>
          <w:sz w:val="21"/>
          <w:szCs w:val="18"/>
        </w:rPr>
        <w:t>产品信息</w:t>
      </w:r>
      <w:r w:rsidR="00B34E2B">
        <w:rPr>
          <w:rFonts w:ascii="宋体" w:eastAsia="宋体" w:hAnsi="宋体" w:cs="宋体" w:hint="eastAsia"/>
          <w:sz w:val="21"/>
          <w:szCs w:val="18"/>
        </w:rPr>
        <w:t>；</w:t>
      </w:r>
    </w:p>
    <w:p w:rsidR="00B34E2B" w:rsidRPr="00637AFF" w:rsidRDefault="00024326" w:rsidP="00B34E2B">
      <w:pPr>
        <w:pStyle w:val="afffffffe"/>
        <w:numPr>
          <w:ilvl w:val="0"/>
          <w:numId w:val="54"/>
        </w:numPr>
        <w:ind w:firstLineChars="0"/>
        <w:rPr>
          <w:rFonts w:ascii="宋体" w:hAnsi="宋体"/>
          <w:sz w:val="21"/>
          <w:szCs w:val="18"/>
        </w:rPr>
      </w:pPr>
      <w:r w:rsidRPr="00637AFF">
        <w:rPr>
          <w:rFonts w:ascii="宋体" w:eastAsia="宋体" w:hAnsi="宋体" w:cs="宋体" w:hint="eastAsia"/>
          <w:sz w:val="21"/>
          <w:szCs w:val="18"/>
        </w:rPr>
        <w:t>物流信息</w:t>
      </w:r>
      <w:r w:rsidR="00B34E2B">
        <w:rPr>
          <w:rFonts w:ascii="宋体" w:eastAsia="宋体" w:hAnsi="宋体" w:cs="宋体" w:hint="eastAsia"/>
          <w:sz w:val="21"/>
          <w:szCs w:val="18"/>
        </w:rPr>
        <w:t>；</w:t>
      </w:r>
    </w:p>
    <w:p w:rsidR="00B34E2B" w:rsidRPr="00637AFF" w:rsidRDefault="00024326" w:rsidP="00B34E2B">
      <w:pPr>
        <w:pStyle w:val="afffffffe"/>
        <w:numPr>
          <w:ilvl w:val="0"/>
          <w:numId w:val="54"/>
        </w:numPr>
        <w:ind w:firstLineChars="0"/>
        <w:rPr>
          <w:rFonts w:ascii="宋体" w:hAnsi="宋体"/>
          <w:sz w:val="21"/>
          <w:szCs w:val="18"/>
        </w:rPr>
      </w:pPr>
      <w:r w:rsidRPr="00637AFF">
        <w:rPr>
          <w:rFonts w:ascii="宋体" w:eastAsia="宋体" w:hAnsi="宋体" w:cs="宋体" w:hint="eastAsia"/>
          <w:sz w:val="21"/>
          <w:szCs w:val="18"/>
        </w:rPr>
        <w:t>商业信息</w:t>
      </w:r>
      <w:r w:rsidR="00B34E2B">
        <w:rPr>
          <w:rFonts w:ascii="宋体" w:eastAsia="宋体" w:hAnsi="宋体" w:cs="宋体" w:hint="eastAsia"/>
          <w:sz w:val="21"/>
          <w:szCs w:val="18"/>
        </w:rPr>
        <w:t>；</w:t>
      </w:r>
    </w:p>
    <w:p w:rsidR="00B34E2B" w:rsidRPr="00637AFF" w:rsidRDefault="00024326" w:rsidP="00B34E2B">
      <w:pPr>
        <w:pStyle w:val="afffffffe"/>
        <w:numPr>
          <w:ilvl w:val="0"/>
          <w:numId w:val="54"/>
        </w:numPr>
        <w:ind w:firstLineChars="0"/>
        <w:rPr>
          <w:rFonts w:ascii="宋体" w:hAnsi="宋体"/>
          <w:sz w:val="21"/>
          <w:szCs w:val="18"/>
        </w:rPr>
      </w:pPr>
      <w:r w:rsidRPr="00637AFF">
        <w:rPr>
          <w:rFonts w:ascii="宋体" w:eastAsia="宋体" w:hAnsi="宋体" w:cs="宋体" w:hint="eastAsia"/>
          <w:sz w:val="21"/>
          <w:szCs w:val="18"/>
        </w:rPr>
        <w:t>资金信息</w:t>
      </w:r>
      <w:r w:rsidR="00B34E2B">
        <w:rPr>
          <w:rFonts w:ascii="宋体" w:eastAsia="宋体" w:hAnsi="宋体" w:cs="宋体" w:hint="eastAsia"/>
          <w:sz w:val="21"/>
          <w:szCs w:val="18"/>
        </w:rPr>
        <w:t>；</w:t>
      </w:r>
    </w:p>
    <w:p w:rsidR="00B34E2B" w:rsidRDefault="00B34E2B">
      <w:pPr>
        <w:ind w:leftChars="202" w:left="850" w:hangingChars="203" w:hanging="426"/>
        <w:rPr>
          <w:rFonts w:ascii="宋体" w:hAnsi="宋体"/>
          <w:szCs w:val="21"/>
        </w:rPr>
      </w:pPr>
      <w:r>
        <w:rPr>
          <w:rFonts w:ascii="宋体" w:hAnsi="宋体" w:hint="eastAsia"/>
          <w:szCs w:val="21"/>
        </w:rPr>
        <w:t>组织应对需求实现的风险进行充分考虑，对需求实现过程进行监控，对需求实现的关键指标进行统</w:t>
      </w:r>
    </w:p>
    <w:p w:rsidR="004F20D1" w:rsidRDefault="00B34E2B" w:rsidP="00637AFF">
      <w:pPr>
        <w:rPr>
          <w:rFonts w:ascii="宋体" w:hAnsi="宋体"/>
          <w:szCs w:val="21"/>
        </w:rPr>
      </w:pPr>
      <w:r>
        <w:rPr>
          <w:rFonts w:ascii="宋体" w:hAnsi="宋体" w:hint="eastAsia"/>
          <w:szCs w:val="21"/>
        </w:rPr>
        <w:t>计和分析</w:t>
      </w:r>
      <w:r w:rsidR="00A430B5">
        <w:rPr>
          <w:rFonts w:ascii="宋体" w:hAnsi="宋体" w:hint="eastAsia"/>
          <w:szCs w:val="21"/>
        </w:rPr>
        <w:t>。</w:t>
      </w:r>
    </w:p>
    <w:p w:rsidR="00A430B5" w:rsidRDefault="00A430B5">
      <w:pPr>
        <w:ind w:leftChars="202" w:left="850" w:hangingChars="203" w:hanging="426"/>
        <w:rPr>
          <w:rFonts w:ascii="宋体" w:hAnsi="宋体"/>
          <w:szCs w:val="21"/>
        </w:rPr>
      </w:pPr>
      <w:r>
        <w:rPr>
          <w:rFonts w:ascii="宋体" w:hAnsi="宋体" w:hint="eastAsia"/>
          <w:szCs w:val="21"/>
        </w:rPr>
        <w:t>组织</w:t>
      </w:r>
      <w:r>
        <w:rPr>
          <w:rFonts w:ascii="宋体" w:hAnsi="宋体"/>
          <w:szCs w:val="21"/>
        </w:rPr>
        <w:t>应</w:t>
      </w:r>
      <w:r>
        <w:rPr>
          <w:rFonts w:ascii="宋体" w:hAnsi="宋体" w:hint="eastAsia"/>
          <w:szCs w:val="21"/>
        </w:rPr>
        <w:t>对需求管理制定必要的</w:t>
      </w:r>
      <w:r>
        <w:rPr>
          <w:rFonts w:ascii="宋体" w:hAnsi="宋体"/>
          <w:szCs w:val="21"/>
        </w:rPr>
        <w:t>控制计划</w:t>
      </w:r>
      <w:r>
        <w:rPr>
          <w:rFonts w:ascii="宋体" w:hAnsi="宋体" w:hint="eastAsia"/>
          <w:szCs w:val="21"/>
        </w:rPr>
        <w:t>，当需求发生变更时，应</w:t>
      </w:r>
      <w:r>
        <w:rPr>
          <w:rFonts w:ascii="宋体" w:hAnsi="宋体"/>
          <w:szCs w:val="21"/>
        </w:rPr>
        <w:t>评审非预期变更的后果，必要时采</w:t>
      </w:r>
    </w:p>
    <w:p w:rsidR="00C04A20" w:rsidRDefault="00000000">
      <w:pPr>
        <w:rPr>
          <w:rFonts w:ascii="宋体" w:hAnsi="宋体"/>
          <w:szCs w:val="21"/>
        </w:rPr>
      </w:pPr>
      <w:r>
        <w:rPr>
          <w:rFonts w:ascii="宋体" w:hAnsi="宋体"/>
          <w:szCs w:val="21"/>
        </w:rPr>
        <w:t>取措施减轻任何不利影响</w:t>
      </w:r>
      <w:r>
        <w:rPr>
          <w:rFonts w:ascii="宋体" w:hAnsi="宋体" w:hint="eastAsia"/>
          <w:szCs w:val="21"/>
        </w:rPr>
        <w:t>，并适时更新需求控制计划</w:t>
      </w:r>
      <w:r>
        <w:rPr>
          <w:rFonts w:ascii="宋体" w:hAnsi="宋体"/>
          <w:szCs w:val="21"/>
        </w:rPr>
        <w:t>。</w:t>
      </w:r>
    </w:p>
    <w:p w:rsidR="00A430B5" w:rsidRDefault="00A430B5">
      <w:pPr>
        <w:rPr>
          <w:rFonts w:ascii="等线" w:hAnsi="等线"/>
          <w:sz w:val="15"/>
          <w:szCs w:val="15"/>
        </w:rPr>
      </w:pPr>
      <w:r>
        <w:rPr>
          <w:rFonts w:ascii="宋体" w:hAnsi="宋体" w:hint="eastAsia"/>
          <w:szCs w:val="21"/>
        </w:rPr>
        <w:t xml:space="preserve">    组织应通过需求管理提升供应链效益，</w:t>
      </w:r>
      <w:r w:rsidR="002E5A09">
        <w:rPr>
          <w:rFonts w:ascii="宋体" w:hAnsi="宋体" w:hint="eastAsia"/>
          <w:szCs w:val="21"/>
        </w:rPr>
        <w:t>并开展供应链效益分析</w:t>
      </w:r>
      <w:r w:rsidR="00B31125">
        <w:rPr>
          <w:rFonts w:ascii="宋体" w:hAnsi="宋体" w:hint="eastAsia"/>
          <w:szCs w:val="21"/>
        </w:rPr>
        <w:t>，</w:t>
      </w:r>
      <w:r w:rsidR="0072412D">
        <w:rPr>
          <w:rFonts w:ascii="宋体" w:hAnsi="宋体" w:hint="eastAsia"/>
          <w:szCs w:val="21"/>
        </w:rPr>
        <w:t>分析信息</w:t>
      </w:r>
      <w:r w:rsidR="00B31125">
        <w:rPr>
          <w:rFonts w:ascii="宋体" w:hAnsi="宋体" w:hint="eastAsia"/>
          <w:szCs w:val="21"/>
        </w:rPr>
        <w:t>及</w:t>
      </w:r>
      <w:r w:rsidR="0072412D">
        <w:rPr>
          <w:rFonts w:ascii="宋体" w:hAnsi="宋体" w:hint="eastAsia"/>
          <w:szCs w:val="21"/>
        </w:rPr>
        <w:t>产生的后续改进活动</w:t>
      </w:r>
    </w:p>
    <w:p w:rsidR="00B31125" w:rsidRDefault="00B31125">
      <w:pPr>
        <w:rPr>
          <w:rFonts w:ascii="黑体" w:eastAsia="黑体" w:hAnsi="黑体"/>
          <w:b/>
        </w:rPr>
      </w:pPr>
      <w:r>
        <w:rPr>
          <w:rFonts w:ascii="宋体" w:hAnsi="宋体" w:hint="eastAsia"/>
          <w:szCs w:val="21"/>
        </w:rPr>
        <w:t>，应形成文件化信息。</w:t>
      </w:r>
    </w:p>
    <w:p w:rsidR="00C04A20" w:rsidRPr="00637AFF" w:rsidRDefault="00000000">
      <w:pPr>
        <w:rPr>
          <w:rFonts w:ascii="宋体" w:hAnsi="宋体"/>
          <w:bCs/>
          <w:kern w:val="21"/>
        </w:rPr>
      </w:pPr>
      <w:r w:rsidRPr="00637AFF">
        <w:rPr>
          <w:rFonts w:ascii="宋体" w:hAnsi="宋体"/>
          <w:bCs/>
          <w:kern w:val="21"/>
        </w:rPr>
        <w:t>4.5.2</w:t>
      </w:r>
      <w:r w:rsidRPr="00637AFF">
        <w:rPr>
          <w:rFonts w:ascii="宋体" w:hAnsi="宋体" w:hint="eastAsia"/>
          <w:bCs/>
          <w:kern w:val="21"/>
        </w:rPr>
        <w:t>内向管理</w:t>
      </w:r>
    </w:p>
    <w:p w:rsidR="00C04A20" w:rsidRPr="00637AFF" w:rsidRDefault="00000000">
      <w:pPr>
        <w:rPr>
          <w:rFonts w:ascii="宋体" w:hAnsi="宋体" w:cs="楷体"/>
          <w:spacing w:val="8"/>
          <w:kern w:val="21"/>
          <w:szCs w:val="21"/>
        </w:rPr>
      </w:pPr>
      <w:r w:rsidRPr="00637AFF">
        <w:rPr>
          <w:rFonts w:ascii="宋体" w:hAnsi="宋体" w:cs="楷体"/>
          <w:spacing w:val="8"/>
          <w:kern w:val="21"/>
          <w:szCs w:val="21"/>
        </w:rPr>
        <w:t>4.5.2.1</w:t>
      </w:r>
      <w:r w:rsidRPr="00637AFF">
        <w:rPr>
          <w:rFonts w:ascii="宋体" w:hAnsi="宋体" w:cs="楷体" w:hint="eastAsia"/>
          <w:spacing w:val="8"/>
          <w:kern w:val="21"/>
          <w:szCs w:val="21"/>
        </w:rPr>
        <w:t>采购</w:t>
      </w:r>
    </w:p>
    <w:p w:rsidR="00305263" w:rsidRDefault="00305263">
      <w:pPr>
        <w:rPr>
          <w:rFonts w:ascii="宋体" w:hAnsi="宋体" w:cs="楷体"/>
          <w:spacing w:val="8"/>
          <w:kern w:val="21"/>
          <w:szCs w:val="21"/>
        </w:rPr>
      </w:pPr>
      <w:r>
        <w:rPr>
          <w:rFonts w:ascii="宋体" w:hAnsi="宋体" w:cs="楷体" w:hint="eastAsia"/>
          <w:spacing w:val="8"/>
          <w:kern w:val="21"/>
          <w:szCs w:val="21"/>
        </w:rPr>
        <w:t xml:space="preserve">     组织应制定采购战略，确定组织</w:t>
      </w:r>
      <w:r w:rsidR="0074332C">
        <w:rPr>
          <w:rFonts w:ascii="宋体" w:hAnsi="宋体" w:cs="楷体" w:hint="eastAsia"/>
          <w:spacing w:val="8"/>
          <w:kern w:val="21"/>
          <w:szCs w:val="21"/>
        </w:rPr>
        <w:t>和</w:t>
      </w:r>
      <w:r>
        <w:rPr>
          <w:rFonts w:ascii="宋体" w:hAnsi="宋体" w:cs="楷体" w:hint="eastAsia"/>
          <w:spacing w:val="8"/>
          <w:kern w:val="21"/>
          <w:szCs w:val="21"/>
        </w:rPr>
        <w:t>外包方履行</w:t>
      </w:r>
      <w:r w:rsidR="0074332C">
        <w:rPr>
          <w:rFonts w:ascii="宋体" w:hAnsi="宋体" w:cs="楷体" w:hint="eastAsia"/>
          <w:spacing w:val="8"/>
          <w:kern w:val="21"/>
          <w:szCs w:val="21"/>
        </w:rPr>
        <w:t>的职责</w:t>
      </w:r>
      <w:r>
        <w:rPr>
          <w:rFonts w:ascii="宋体" w:hAnsi="宋体" w:cs="楷体" w:hint="eastAsia"/>
          <w:spacing w:val="8"/>
          <w:kern w:val="21"/>
          <w:szCs w:val="21"/>
        </w:rPr>
        <w:t>。</w:t>
      </w:r>
      <w:r w:rsidR="004338DD">
        <w:rPr>
          <w:rFonts w:ascii="宋体" w:hAnsi="宋体" w:cs="楷体" w:hint="eastAsia"/>
          <w:spacing w:val="8"/>
          <w:kern w:val="21"/>
          <w:szCs w:val="21"/>
        </w:rPr>
        <w:t>采购战略应符合组织的整体战略并</w:t>
      </w:r>
      <w:r w:rsidR="004338DD">
        <w:rPr>
          <w:rFonts w:ascii="宋体" w:hAnsi="宋体" w:cs="楷体" w:hint="eastAsia"/>
          <w:spacing w:val="8"/>
          <w:kern w:val="21"/>
          <w:szCs w:val="21"/>
        </w:rPr>
        <w:lastRenderedPageBreak/>
        <w:t>充分考虑供应链风险。</w:t>
      </w:r>
    </w:p>
    <w:p w:rsidR="00305263" w:rsidRPr="00637AFF" w:rsidRDefault="0074332C" w:rsidP="00637AFF">
      <w:pPr>
        <w:ind w:leftChars="202" w:left="850" w:hangingChars="203" w:hanging="426"/>
        <w:rPr>
          <w:rFonts w:ascii="宋体" w:hAnsi="宋体"/>
          <w:szCs w:val="21"/>
        </w:rPr>
      </w:pPr>
      <w:r w:rsidRPr="00637AFF">
        <w:rPr>
          <w:rFonts w:ascii="宋体" w:hAnsi="宋体" w:hint="eastAsia"/>
          <w:szCs w:val="21"/>
        </w:rPr>
        <w:t>组织应建立采购业务流程，确保采购过程规范，选定的供应方符合采购要求。</w:t>
      </w:r>
      <w:r w:rsidR="008434C5" w:rsidRPr="00637AFF">
        <w:rPr>
          <w:rFonts w:ascii="宋体" w:hAnsi="宋体" w:hint="eastAsia"/>
          <w:szCs w:val="21"/>
        </w:rPr>
        <w:t>组织应：</w:t>
      </w:r>
    </w:p>
    <w:p w:rsidR="00C04A20" w:rsidRPr="00637AFF" w:rsidRDefault="00000000" w:rsidP="00637AFF">
      <w:pPr>
        <w:pStyle w:val="afffffffe"/>
        <w:numPr>
          <w:ilvl w:val="0"/>
          <w:numId w:val="55"/>
        </w:numPr>
        <w:ind w:firstLineChars="0"/>
        <w:rPr>
          <w:szCs w:val="21"/>
        </w:rPr>
      </w:pPr>
      <w:r w:rsidRPr="00637AFF">
        <w:rPr>
          <w:rFonts w:ascii="宋体" w:hAnsi="宋体" w:cs="宋体" w:hint="eastAsia"/>
          <w:szCs w:val="21"/>
        </w:rPr>
        <w:t>基于自身业务特点、采购产品的重要性和可获得性，并考虑持续供应、地域</w:t>
      </w:r>
      <w:r w:rsidRPr="00637AFF">
        <w:rPr>
          <w:rFonts w:ascii="宋体" w:eastAsia="宋体" w:hAnsi="宋体" w:cs="宋体" w:hint="eastAsia"/>
          <w:sz w:val="21"/>
          <w:szCs w:val="21"/>
        </w:rPr>
        <w:t>分布等因素，识别其采购潜在风险，可采取联盟采购、一品多点等方式予以化解或降低风险</w:t>
      </w:r>
      <w:r w:rsidR="008434C5" w:rsidRPr="00637AFF">
        <w:rPr>
          <w:rFonts w:ascii="宋体" w:eastAsia="宋体" w:hAnsi="宋体" w:cs="宋体" w:hint="eastAsia"/>
          <w:sz w:val="21"/>
          <w:szCs w:val="21"/>
        </w:rPr>
        <w:t>；</w:t>
      </w:r>
    </w:p>
    <w:p w:rsidR="00C04A20" w:rsidRPr="00637AFF" w:rsidRDefault="00835F25" w:rsidP="00637AFF">
      <w:pPr>
        <w:pStyle w:val="afffffffe"/>
        <w:numPr>
          <w:ilvl w:val="0"/>
          <w:numId w:val="55"/>
        </w:numPr>
        <w:ind w:firstLineChars="0"/>
        <w:rPr>
          <w:rFonts w:ascii="宋体" w:hAnsi="宋体"/>
          <w:szCs w:val="18"/>
        </w:rPr>
      </w:pPr>
      <w:r>
        <w:rPr>
          <w:rFonts w:ascii="宋体" w:eastAsia="宋体" w:hAnsi="宋体" w:cs="宋体" w:hint="eastAsia"/>
          <w:sz w:val="21"/>
          <w:szCs w:val="18"/>
        </w:rPr>
        <w:t>根据</w:t>
      </w:r>
      <w:r w:rsidRPr="00637AFF">
        <w:rPr>
          <w:rFonts w:ascii="宋体" w:eastAsia="宋体" w:hAnsi="宋体" w:cs="宋体" w:hint="eastAsia"/>
          <w:sz w:val="21"/>
          <w:szCs w:val="18"/>
        </w:rPr>
        <w:t>时事动态、自然环境事件等突发情况，分析影响程度，采取应对措施</w:t>
      </w:r>
      <w:r w:rsidR="008434C5" w:rsidRPr="00637AFF">
        <w:rPr>
          <w:rFonts w:ascii="宋体" w:eastAsia="宋体" w:hAnsi="宋体" w:cs="宋体" w:hint="eastAsia"/>
          <w:sz w:val="21"/>
          <w:szCs w:val="18"/>
        </w:rPr>
        <w:t>；</w:t>
      </w:r>
    </w:p>
    <w:p w:rsidR="00C04A20" w:rsidRPr="00637AFF" w:rsidRDefault="00835F25" w:rsidP="00637AFF">
      <w:pPr>
        <w:pStyle w:val="afffffffe"/>
        <w:numPr>
          <w:ilvl w:val="0"/>
          <w:numId w:val="55"/>
        </w:numPr>
        <w:ind w:firstLineChars="0"/>
        <w:rPr>
          <w:rFonts w:ascii="宋体" w:hAnsi="宋体"/>
          <w:szCs w:val="18"/>
        </w:rPr>
      </w:pPr>
      <w:r>
        <w:rPr>
          <w:rFonts w:ascii="宋体" w:eastAsia="宋体" w:hAnsi="宋体" w:cs="宋体" w:hint="eastAsia"/>
          <w:sz w:val="21"/>
          <w:szCs w:val="18"/>
        </w:rPr>
        <w:t>根据</w:t>
      </w:r>
      <w:r w:rsidRPr="00637AFF">
        <w:rPr>
          <w:rFonts w:ascii="宋体" w:eastAsia="宋体" w:hAnsi="宋体" w:cs="宋体" w:hint="eastAsia"/>
          <w:sz w:val="21"/>
          <w:szCs w:val="18"/>
        </w:rPr>
        <w:t>供应方的经营和生产状况，及时应对意外事件的发生</w:t>
      </w:r>
      <w:r w:rsidR="005A36C0" w:rsidRPr="00637AFF">
        <w:rPr>
          <w:rFonts w:ascii="宋体" w:eastAsia="宋体" w:hAnsi="宋体" w:cs="宋体" w:hint="eastAsia"/>
          <w:sz w:val="21"/>
          <w:szCs w:val="18"/>
        </w:rPr>
        <w:t>；</w:t>
      </w:r>
    </w:p>
    <w:p w:rsidR="00C04A20" w:rsidRPr="00637AFF" w:rsidRDefault="00000000" w:rsidP="00637AFF">
      <w:pPr>
        <w:pStyle w:val="afffffffe"/>
        <w:numPr>
          <w:ilvl w:val="0"/>
          <w:numId w:val="55"/>
        </w:numPr>
        <w:ind w:firstLineChars="0"/>
        <w:rPr>
          <w:rFonts w:ascii="宋体" w:hAnsi="宋体"/>
          <w:szCs w:val="18"/>
        </w:rPr>
      </w:pPr>
      <w:r w:rsidRPr="00637AFF">
        <w:rPr>
          <w:rFonts w:ascii="宋体" w:hAnsi="宋体" w:cs="Times New Roman" w:hint="eastAsia"/>
          <w:szCs w:val="18"/>
        </w:rPr>
        <w:t>要求供应方依据有关法律法规和标准要求，提供相符合的质量安全合格证明、</w:t>
      </w:r>
      <w:r w:rsidRPr="00637AFF">
        <w:rPr>
          <w:rFonts w:ascii="宋体" w:eastAsia="宋体" w:hAnsi="宋体" w:cs="宋体" w:hint="eastAsia"/>
          <w:sz w:val="21"/>
          <w:szCs w:val="18"/>
        </w:rPr>
        <w:t>溯源证明等。</w:t>
      </w:r>
    </w:p>
    <w:p w:rsidR="00C04A20" w:rsidRPr="00637AFF" w:rsidRDefault="00000000" w:rsidP="00637AFF">
      <w:pPr>
        <w:pStyle w:val="afffffffe"/>
        <w:numPr>
          <w:ilvl w:val="0"/>
          <w:numId w:val="55"/>
        </w:numPr>
        <w:ind w:firstLineChars="0"/>
        <w:rPr>
          <w:rFonts w:ascii="宋体" w:hAnsi="宋体"/>
          <w:szCs w:val="18"/>
        </w:rPr>
      </w:pPr>
      <w:r w:rsidRPr="00637AFF">
        <w:rPr>
          <w:rFonts w:ascii="宋体" w:eastAsia="宋体" w:hAnsi="宋体" w:cs="宋体" w:hint="eastAsia"/>
          <w:sz w:val="21"/>
          <w:szCs w:val="18"/>
        </w:rPr>
        <w:t>采购软件产品，应溯源其开发方，必要时进行安全测评</w:t>
      </w:r>
      <w:r w:rsidR="005A36C0" w:rsidRPr="00637AFF">
        <w:rPr>
          <w:rFonts w:ascii="宋体" w:eastAsia="宋体" w:hAnsi="宋体" w:cs="宋体" w:hint="eastAsia"/>
          <w:sz w:val="21"/>
          <w:szCs w:val="18"/>
        </w:rPr>
        <w:t>；</w:t>
      </w:r>
    </w:p>
    <w:p w:rsidR="00C04A20" w:rsidRPr="00637AFF" w:rsidRDefault="00000000" w:rsidP="00637AFF">
      <w:pPr>
        <w:pStyle w:val="afffffffe"/>
        <w:numPr>
          <w:ilvl w:val="0"/>
          <w:numId w:val="55"/>
        </w:numPr>
        <w:ind w:firstLineChars="0"/>
        <w:rPr>
          <w:rFonts w:ascii="宋体" w:hAnsi="宋体"/>
          <w:szCs w:val="18"/>
        </w:rPr>
      </w:pPr>
      <w:r w:rsidRPr="00637AFF">
        <w:rPr>
          <w:rFonts w:ascii="宋体" w:hAnsi="宋体" w:cs="Times New Roman" w:hint="eastAsia"/>
          <w:szCs w:val="18"/>
        </w:rPr>
        <w:t>采购技术服务时，供应方应按照有关规定，实施人员身份安全认证程序，并提</w:t>
      </w:r>
      <w:r w:rsidRPr="00637AFF">
        <w:rPr>
          <w:rFonts w:ascii="宋体" w:eastAsia="宋体" w:hAnsi="宋体" w:cs="宋体" w:hint="eastAsia"/>
          <w:sz w:val="21"/>
          <w:szCs w:val="18"/>
        </w:rPr>
        <w:t>供技术能力评定、服务人员联系方式等信息</w:t>
      </w:r>
      <w:r w:rsidR="005A36C0" w:rsidRPr="00637AFF">
        <w:rPr>
          <w:rFonts w:ascii="宋体" w:eastAsia="宋体" w:hAnsi="宋体" w:cs="宋体" w:hint="eastAsia"/>
          <w:sz w:val="21"/>
          <w:szCs w:val="18"/>
        </w:rPr>
        <w:t>；</w:t>
      </w:r>
    </w:p>
    <w:p w:rsidR="00C04A20" w:rsidRPr="00637AFF" w:rsidRDefault="00000000" w:rsidP="00835F25">
      <w:pPr>
        <w:pStyle w:val="afffffffe"/>
        <w:numPr>
          <w:ilvl w:val="0"/>
          <w:numId w:val="55"/>
        </w:numPr>
        <w:ind w:firstLineChars="0"/>
        <w:rPr>
          <w:rFonts w:ascii="宋体" w:hAnsi="宋体"/>
          <w:sz w:val="21"/>
          <w:szCs w:val="18"/>
        </w:rPr>
      </w:pPr>
      <w:r w:rsidRPr="00637AFF">
        <w:rPr>
          <w:rFonts w:ascii="宋体" w:hAnsi="宋体" w:cs="Times New Roman" w:hint="eastAsia"/>
          <w:szCs w:val="18"/>
        </w:rPr>
        <w:t>将需求预测等信息通知到供应方，</w:t>
      </w:r>
      <w:r w:rsidR="006849B1">
        <w:rPr>
          <w:rFonts w:ascii="宋体" w:hAnsi="宋体" w:cs="宋体" w:hint="eastAsia"/>
          <w:szCs w:val="18"/>
        </w:rPr>
        <w:t>沟通</w:t>
      </w:r>
      <w:r w:rsidRPr="00637AFF">
        <w:rPr>
          <w:rFonts w:ascii="宋体" w:hAnsi="宋体" w:cs="Times New Roman" w:hint="eastAsia"/>
          <w:szCs w:val="18"/>
        </w:rPr>
        <w:t>供应方及时将产品即将停产、改进</w:t>
      </w:r>
      <w:r w:rsidRPr="00637AFF">
        <w:rPr>
          <w:rFonts w:ascii="宋体" w:eastAsia="宋体" w:hAnsi="宋体" w:cs="宋体"/>
          <w:sz w:val="21"/>
          <w:szCs w:val="18"/>
        </w:rPr>
        <w:t>等信息反馈给</w:t>
      </w:r>
      <w:r w:rsidR="006849B1">
        <w:rPr>
          <w:rFonts w:ascii="宋体" w:eastAsia="宋体" w:hAnsi="宋体" w:cs="宋体" w:hint="eastAsia"/>
          <w:sz w:val="21"/>
          <w:szCs w:val="18"/>
        </w:rPr>
        <w:t>组织</w:t>
      </w:r>
      <w:r w:rsidRPr="00637AFF">
        <w:rPr>
          <w:rFonts w:ascii="宋体" w:eastAsia="宋体" w:hAnsi="宋体" w:cs="宋体"/>
          <w:sz w:val="21"/>
          <w:szCs w:val="18"/>
        </w:rPr>
        <w:t>，避免</w:t>
      </w:r>
      <w:r w:rsidR="006849B1">
        <w:rPr>
          <w:rFonts w:ascii="宋体" w:eastAsia="宋体" w:hAnsi="宋体" w:cs="宋体" w:hint="eastAsia"/>
          <w:sz w:val="21"/>
          <w:szCs w:val="18"/>
        </w:rPr>
        <w:t>产生</w:t>
      </w:r>
      <w:r w:rsidRPr="00637AFF">
        <w:rPr>
          <w:rFonts w:ascii="宋体" w:eastAsia="宋体" w:hAnsi="宋体" w:cs="宋体"/>
          <w:sz w:val="21"/>
          <w:szCs w:val="18"/>
        </w:rPr>
        <w:t>不必要的风险。</w:t>
      </w:r>
    </w:p>
    <w:p w:rsidR="006849B1" w:rsidRDefault="006849B1" w:rsidP="006849B1">
      <w:pPr>
        <w:ind w:left="424"/>
        <w:rPr>
          <w:rFonts w:ascii="宋体" w:hAnsi="宋体" w:cs="宋体"/>
          <w:szCs w:val="18"/>
        </w:rPr>
      </w:pPr>
      <w:r w:rsidRPr="00637AFF">
        <w:rPr>
          <w:rFonts w:ascii="宋体" w:hAnsi="宋体" w:cs="宋体" w:hint="eastAsia"/>
          <w:szCs w:val="18"/>
        </w:rPr>
        <w:t>组织应</w:t>
      </w:r>
      <w:r>
        <w:rPr>
          <w:rFonts w:ascii="宋体" w:hAnsi="宋体" w:cs="宋体" w:hint="eastAsia"/>
          <w:szCs w:val="18"/>
        </w:rPr>
        <w:t>建立采购产品信息库、供应商信息库，在新品导入、产品定价、招投标、产品订货、供应商</w:t>
      </w:r>
    </w:p>
    <w:p w:rsidR="006849B1" w:rsidRDefault="006849B1" w:rsidP="006849B1">
      <w:pPr>
        <w:rPr>
          <w:rFonts w:ascii="宋体" w:hAnsi="宋体" w:cs="宋体"/>
          <w:szCs w:val="18"/>
        </w:rPr>
      </w:pPr>
      <w:r>
        <w:rPr>
          <w:rFonts w:ascii="宋体" w:hAnsi="宋体" w:cs="宋体" w:hint="eastAsia"/>
          <w:szCs w:val="18"/>
        </w:rPr>
        <w:t>下单等过程建立明确流程</w:t>
      </w:r>
      <w:r w:rsidR="00204AFA">
        <w:rPr>
          <w:rFonts w:ascii="宋体" w:hAnsi="宋体" w:cs="宋体" w:hint="eastAsia"/>
          <w:szCs w:val="18"/>
        </w:rPr>
        <w:t>，并对实施过程进行监督。</w:t>
      </w:r>
    </w:p>
    <w:p w:rsidR="008E3453" w:rsidRDefault="008E3453" w:rsidP="008E3453">
      <w:pPr>
        <w:rPr>
          <w:kern w:val="0"/>
        </w:rPr>
      </w:pPr>
      <w:r>
        <w:rPr>
          <w:rFonts w:ascii="宋体" w:hAnsi="宋体" w:cs="宋体" w:hint="eastAsia"/>
          <w:szCs w:val="18"/>
        </w:rPr>
        <w:t xml:space="preserve">    </w:t>
      </w:r>
      <w:r w:rsidR="008434C5" w:rsidRPr="00637AFF">
        <w:rPr>
          <w:rFonts w:hint="eastAsia"/>
          <w:kern w:val="0"/>
        </w:rPr>
        <w:t>组织应与供应商建立良好的沟通过程，确保将采购风险降至组织可接受的程度。</w:t>
      </w:r>
    </w:p>
    <w:p w:rsidR="008434C5" w:rsidRPr="00637AFF" w:rsidRDefault="008E3453" w:rsidP="00637AFF">
      <w:pPr>
        <w:ind w:firstLineChars="200" w:firstLine="420"/>
        <w:rPr>
          <w:kern w:val="0"/>
        </w:rPr>
      </w:pPr>
      <w:r>
        <w:rPr>
          <w:rFonts w:ascii="宋体" w:hAnsi="宋体" w:cs="宋体" w:hint="eastAsia"/>
          <w:szCs w:val="18"/>
        </w:rPr>
        <w:t>组织应对采购全程建立并保留文件化信息。</w:t>
      </w:r>
    </w:p>
    <w:p w:rsidR="000C16A8" w:rsidRDefault="000C16A8">
      <w:pPr>
        <w:rPr>
          <w:rFonts w:ascii="宋体" w:hAnsi="宋体" w:cs="楷体"/>
          <w:spacing w:val="8"/>
          <w:szCs w:val="21"/>
        </w:rPr>
      </w:pPr>
    </w:p>
    <w:p w:rsidR="00135107" w:rsidRDefault="00135107" w:rsidP="00135107">
      <w:pPr>
        <w:pStyle w:val="afffffffe"/>
        <w:ind w:firstLineChars="0" w:firstLine="0"/>
        <w:jc w:val="both"/>
        <w:rPr>
          <w:rFonts w:ascii="宋体" w:eastAsia="宋体" w:hAnsi="宋体"/>
          <w:bCs/>
          <w:sz w:val="21"/>
          <w:szCs w:val="21"/>
        </w:rPr>
      </w:pPr>
      <w:r>
        <w:rPr>
          <w:rFonts w:ascii="宋体" w:eastAsia="宋体" w:hAnsi="宋体"/>
          <w:bCs/>
          <w:sz w:val="21"/>
          <w:szCs w:val="21"/>
        </w:rPr>
        <w:t>4.5.</w:t>
      </w:r>
      <w:r>
        <w:rPr>
          <w:rFonts w:ascii="宋体" w:eastAsia="宋体" w:hAnsi="宋体" w:hint="eastAsia"/>
          <w:bCs/>
          <w:sz w:val="21"/>
          <w:szCs w:val="21"/>
        </w:rPr>
        <w:t>2.2制造执行管理</w:t>
      </w:r>
    </w:p>
    <w:p w:rsidR="00135107" w:rsidRDefault="00135107" w:rsidP="00135107">
      <w:pPr>
        <w:rPr>
          <w:rFonts w:ascii="宋体" w:hAnsi="宋体" w:cs="宋体"/>
          <w:spacing w:val="8"/>
          <w:szCs w:val="21"/>
        </w:rPr>
      </w:pPr>
      <w:r>
        <w:rPr>
          <w:rFonts w:ascii="宋体" w:hAnsi="宋体" w:cs="宋体" w:hint="eastAsia"/>
          <w:spacing w:val="8"/>
          <w:szCs w:val="21"/>
        </w:rPr>
        <w:t xml:space="preserve">    组织应根据需求信息开展生产决策，决策应充分考虑产品提供的风险。组织应对内外部资源进行充分整合，将物资流、信息流和资金流打造成一体化资源进行管理。</w:t>
      </w:r>
    </w:p>
    <w:p w:rsidR="00135107" w:rsidRPr="001B14E3" w:rsidRDefault="00135107" w:rsidP="00135107">
      <w:pPr>
        <w:ind w:firstLineChars="200" w:firstLine="452"/>
        <w:rPr>
          <w:rFonts w:ascii="宋体" w:hAnsi="宋体" w:cs="宋体"/>
          <w:spacing w:val="8"/>
          <w:sz w:val="18"/>
          <w:szCs w:val="18"/>
        </w:rPr>
      </w:pPr>
      <w:r>
        <w:rPr>
          <w:rFonts w:ascii="宋体" w:hAnsi="宋体" w:cs="宋体" w:hint="eastAsia"/>
          <w:spacing w:val="8"/>
          <w:szCs w:val="21"/>
        </w:rPr>
        <w:t>组织应对产品制造流程进行监控、跟踪和控制，确保产品及时交付的同时保证产品质量持续稳定满足要求。主要包括：</w:t>
      </w:r>
    </w:p>
    <w:p w:rsidR="00135107" w:rsidRPr="001B14E3" w:rsidRDefault="00135107" w:rsidP="00135107">
      <w:pPr>
        <w:pStyle w:val="afffffffe"/>
        <w:numPr>
          <w:ilvl w:val="0"/>
          <w:numId w:val="58"/>
        </w:numPr>
        <w:ind w:firstLineChars="0"/>
        <w:rPr>
          <w:rFonts w:ascii="宋体" w:hAnsi="宋体" w:cs="宋体"/>
          <w:spacing w:val="8"/>
          <w:sz w:val="21"/>
          <w:szCs w:val="18"/>
        </w:rPr>
      </w:pPr>
      <w:r>
        <w:rPr>
          <w:rFonts w:ascii="宋体" w:eastAsia="宋体" w:hAnsi="宋体" w:cs="宋体" w:hint="eastAsia"/>
          <w:spacing w:val="8"/>
          <w:sz w:val="21"/>
          <w:szCs w:val="18"/>
        </w:rPr>
        <w:t>设计</w:t>
      </w:r>
      <w:r w:rsidRPr="001B14E3">
        <w:rPr>
          <w:rFonts w:ascii="宋体" w:eastAsia="宋体" w:hAnsi="宋体" w:cs="宋体" w:hint="eastAsia"/>
          <w:spacing w:val="8"/>
          <w:sz w:val="21"/>
          <w:szCs w:val="18"/>
        </w:rPr>
        <w:t>开发：</w:t>
      </w:r>
    </w:p>
    <w:p w:rsidR="00135107" w:rsidRPr="001B14E3" w:rsidRDefault="00135107" w:rsidP="00135107">
      <w:pPr>
        <w:numPr>
          <w:ilvl w:val="0"/>
          <w:numId w:val="57"/>
        </w:numPr>
        <w:rPr>
          <w:rFonts w:ascii="宋体" w:hAnsi="宋体"/>
          <w:spacing w:val="8"/>
          <w:szCs w:val="21"/>
        </w:rPr>
      </w:pPr>
      <w:r w:rsidRPr="003075E8">
        <w:rPr>
          <w:rFonts w:ascii="宋体" w:hAnsi="宋体" w:hint="eastAsia"/>
          <w:spacing w:val="8"/>
          <w:szCs w:val="21"/>
        </w:rPr>
        <w:t>对设计开发进行策划，确定与市场、顾客需求相适宜的技术体制，尽量选择成熟度高的</w:t>
      </w:r>
      <w:r w:rsidRPr="001B14E3">
        <w:rPr>
          <w:rFonts w:ascii="宋体" w:hAnsi="宋体" w:cs="宋体" w:hint="eastAsia"/>
          <w:spacing w:val="8"/>
          <w:szCs w:val="21"/>
        </w:rPr>
        <w:t>体制，策划书须得到评审；测试、试验、验证所需要的设施、设备、工具的可获得性和保障性应予以考虑；必要时，应确定设计开发工具（包括软硬件），并确保其可获得性及保障性；</w:t>
      </w:r>
    </w:p>
    <w:p w:rsidR="00135107" w:rsidRPr="001B14E3" w:rsidRDefault="00135107" w:rsidP="00135107">
      <w:pPr>
        <w:numPr>
          <w:ilvl w:val="0"/>
          <w:numId w:val="57"/>
        </w:numPr>
        <w:rPr>
          <w:rFonts w:ascii="宋体" w:hAnsi="宋体"/>
          <w:spacing w:val="8"/>
          <w:szCs w:val="21"/>
        </w:rPr>
      </w:pPr>
      <w:r w:rsidRPr="003075E8">
        <w:rPr>
          <w:rFonts w:ascii="宋体" w:hAnsi="宋体" w:hint="eastAsia"/>
          <w:spacing w:val="8"/>
          <w:szCs w:val="21"/>
        </w:rPr>
        <w:t>必要时，应根据设计开发的不同阶段，制定原材料（元器件）大纲，以指导各级产品开</w:t>
      </w:r>
      <w:r w:rsidRPr="001B14E3">
        <w:rPr>
          <w:rFonts w:ascii="宋体" w:hAnsi="宋体" w:cs="宋体" w:hint="eastAsia"/>
          <w:spacing w:val="8"/>
          <w:szCs w:val="21"/>
        </w:rPr>
        <w:t>展设计；</w:t>
      </w:r>
    </w:p>
    <w:p w:rsidR="00135107" w:rsidRPr="001B14E3" w:rsidRDefault="00135107" w:rsidP="00135107">
      <w:pPr>
        <w:numPr>
          <w:ilvl w:val="0"/>
          <w:numId w:val="57"/>
        </w:numPr>
        <w:rPr>
          <w:rFonts w:ascii="宋体" w:hAnsi="宋体"/>
          <w:spacing w:val="8"/>
          <w:szCs w:val="21"/>
        </w:rPr>
      </w:pPr>
      <w:r w:rsidRPr="003075E8">
        <w:rPr>
          <w:rFonts w:ascii="宋体" w:hAnsi="宋体" w:hint="eastAsia"/>
          <w:spacing w:val="8"/>
          <w:szCs w:val="21"/>
        </w:rPr>
        <w:t>方案设计过程应识别核心和关键技术，制定妥善的解决措施。各级产品方案均须得到评</w:t>
      </w:r>
      <w:r w:rsidRPr="001B14E3">
        <w:rPr>
          <w:rFonts w:ascii="宋体" w:hAnsi="宋体" w:cs="宋体" w:hint="eastAsia"/>
          <w:spacing w:val="8"/>
          <w:szCs w:val="21"/>
        </w:rPr>
        <w:t>审，必要时应邀请顾客参加；</w:t>
      </w:r>
    </w:p>
    <w:p w:rsidR="00135107" w:rsidRPr="001B14E3" w:rsidRDefault="00135107" w:rsidP="00135107">
      <w:pPr>
        <w:numPr>
          <w:ilvl w:val="0"/>
          <w:numId w:val="57"/>
        </w:numPr>
        <w:rPr>
          <w:rFonts w:ascii="宋体" w:hAnsi="宋体"/>
          <w:spacing w:val="8"/>
          <w:szCs w:val="21"/>
        </w:rPr>
      </w:pPr>
      <w:r w:rsidRPr="003075E8">
        <w:rPr>
          <w:rFonts w:ascii="宋体" w:hAnsi="宋体" w:hint="eastAsia"/>
          <w:spacing w:val="8"/>
          <w:szCs w:val="21"/>
        </w:rPr>
        <w:t>各级产品的原材料应综合技术、计划、质量、成本、国产化等方面要求开展选型，新选</w:t>
      </w:r>
      <w:r w:rsidRPr="001B14E3">
        <w:rPr>
          <w:rFonts w:ascii="宋体" w:hAnsi="宋体" w:cs="宋体" w:hint="eastAsia"/>
          <w:spacing w:val="8"/>
          <w:szCs w:val="21"/>
        </w:rPr>
        <w:t>用物料应予以认证，物料清单应得到审核。从安全角度，选型、审核一般遵循以下原则：核心技术和产品有设计能力的避免外包外购，优先选择货架或成熟产品、材料，尽量选择优选供方，外协和代工宜选择质量可靠的合作方，核心物料和协作尽量选择国产供方。</w:t>
      </w:r>
    </w:p>
    <w:p w:rsidR="00135107" w:rsidRPr="001B14E3" w:rsidRDefault="00135107" w:rsidP="00135107">
      <w:pPr>
        <w:pStyle w:val="afffffffe"/>
        <w:numPr>
          <w:ilvl w:val="0"/>
          <w:numId w:val="58"/>
        </w:numPr>
        <w:ind w:firstLineChars="0"/>
        <w:rPr>
          <w:rFonts w:ascii="宋体" w:hAnsi="宋体"/>
          <w:spacing w:val="8"/>
          <w:szCs w:val="21"/>
        </w:rPr>
      </w:pPr>
      <w:r w:rsidRPr="001B14E3">
        <w:rPr>
          <w:rFonts w:ascii="宋体" w:eastAsia="宋体" w:hAnsi="宋体" w:cs="宋体" w:hint="eastAsia"/>
          <w:spacing w:val="8"/>
          <w:sz w:val="21"/>
          <w:szCs w:val="21"/>
        </w:rPr>
        <w:t>生产制造</w:t>
      </w:r>
      <w:r>
        <w:rPr>
          <w:rFonts w:ascii="宋体" w:eastAsia="宋体" w:hAnsi="宋体" w:cs="宋体" w:hint="eastAsia"/>
          <w:spacing w:val="8"/>
          <w:sz w:val="21"/>
          <w:szCs w:val="21"/>
        </w:rPr>
        <w:t>：</w:t>
      </w:r>
    </w:p>
    <w:p w:rsidR="00903117" w:rsidRPr="00903117" w:rsidRDefault="00903117" w:rsidP="00637AFF">
      <w:pPr>
        <w:ind w:left="1280"/>
        <w:rPr>
          <w:rFonts w:ascii="宋体" w:hAnsi="宋体"/>
          <w:spacing w:val="8"/>
          <w:szCs w:val="21"/>
        </w:rPr>
      </w:pPr>
      <w:r>
        <w:rPr>
          <w:rFonts w:ascii="宋体" w:hAnsi="宋体" w:cs="楷体" w:hint="eastAsia"/>
          <w:spacing w:val="8"/>
          <w:szCs w:val="21"/>
        </w:rPr>
        <w:t>组织应：</w:t>
      </w:r>
    </w:p>
    <w:p w:rsidR="00135107" w:rsidRPr="00854162" w:rsidRDefault="00903117" w:rsidP="00135107">
      <w:pPr>
        <w:numPr>
          <w:ilvl w:val="0"/>
          <w:numId w:val="59"/>
        </w:numPr>
        <w:rPr>
          <w:rFonts w:ascii="宋体" w:hAnsi="宋体"/>
          <w:spacing w:val="8"/>
          <w:szCs w:val="21"/>
        </w:rPr>
      </w:pPr>
      <w:r>
        <w:rPr>
          <w:rFonts w:ascii="宋体" w:hAnsi="宋体" w:cs="楷体" w:hint="eastAsia"/>
          <w:spacing w:val="8"/>
          <w:szCs w:val="21"/>
        </w:rPr>
        <w:t>根据订单要求制定合理的生产计划，确保订单要求的产品按时交付；</w:t>
      </w:r>
    </w:p>
    <w:p w:rsidR="00135107" w:rsidRPr="00854162" w:rsidRDefault="00903117" w:rsidP="00135107">
      <w:pPr>
        <w:numPr>
          <w:ilvl w:val="0"/>
          <w:numId w:val="59"/>
        </w:numPr>
        <w:rPr>
          <w:rFonts w:ascii="宋体" w:hAnsi="宋体" w:cs="楷体"/>
          <w:spacing w:val="8"/>
          <w:szCs w:val="21"/>
        </w:rPr>
      </w:pPr>
      <w:r>
        <w:rPr>
          <w:rFonts w:ascii="宋体" w:hAnsi="宋体" w:cs="楷体" w:hint="eastAsia"/>
          <w:spacing w:val="8"/>
          <w:szCs w:val="21"/>
        </w:rPr>
        <w:t>根据需求计划</w:t>
      </w:r>
      <w:r w:rsidR="00135107" w:rsidRPr="00854162">
        <w:rPr>
          <w:rFonts w:ascii="宋体" w:hAnsi="宋体" w:cs="楷体" w:hint="eastAsia"/>
          <w:spacing w:val="8"/>
          <w:szCs w:val="21"/>
        </w:rPr>
        <w:t>制定物料需求和采购、配发计划；如有物料停产、改型等情况，组织开展设计变更</w:t>
      </w:r>
      <w:r w:rsidR="00135107">
        <w:rPr>
          <w:rFonts w:ascii="宋体" w:hAnsi="宋体" w:cs="楷体" w:hint="eastAsia"/>
          <w:spacing w:val="8"/>
          <w:szCs w:val="21"/>
        </w:rPr>
        <w:t>；</w:t>
      </w:r>
    </w:p>
    <w:p w:rsidR="00135107" w:rsidRPr="00854162" w:rsidRDefault="00135107" w:rsidP="00135107">
      <w:pPr>
        <w:numPr>
          <w:ilvl w:val="0"/>
          <w:numId w:val="59"/>
        </w:numPr>
        <w:rPr>
          <w:rFonts w:ascii="宋体" w:hAnsi="宋体" w:cs="楷体"/>
          <w:spacing w:val="8"/>
          <w:szCs w:val="21"/>
        </w:rPr>
      </w:pPr>
      <w:r w:rsidRPr="00854162">
        <w:rPr>
          <w:rFonts w:ascii="宋体" w:hAnsi="宋体" w:cs="楷体" w:hint="eastAsia"/>
          <w:spacing w:val="8"/>
          <w:szCs w:val="21"/>
        </w:rPr>
        <w:t>按生产计划及相关文件资料开展生产</w:t>
      </w:r>
      <w:r w:rsidR="00903117">
        <w:rPr>
          <w:rFonts w:ascii="宋体" w:hAnsi="宋体" w:cs="楷体" w:hint="eastAsia"/>
          <w:spacing w:val="8"/>
          <w:szCs w:val="21"/>
        </w:rPr>
        <w:t>制造</w:t>
      </w:r>
      <w:r w:rsidRPr="00854162">
        <w:rPr>
          <w:rFonts w:ascii="宋体" w:hAnsi="宋体" w:cs="楷体" w:hint="eastAsia"/>
          <w:spacing w:val="8"/>
          <w:szCs w:val="21"/>
        </w:rPr>
        <w:t>，按要求做好异常情况处理并保存相关记</w:t>
      </w:r>
      <w:r w:rsidRPr="00854162">
        <w:rPr>
          <w:rFonts w:ascii="宋体" w:hAnsi="宋体" w:cs="楷体" w:hint="eastAsia"/>
          <w:spacing w:val="8"/>
          <w:szCs w:val="21"/>
        </w:rPr>
        <w:lastRenderedPageBreak/>
        <w:t>录</w:t>
      </w:r>
      <w:r>
        <w:rPr>
          <w:rFonts w:ascii="宋体" w:hAnsi="宋体" w:cs="楷体" w:hint="eastAsia"/>
          <w:spacing w:val="8"/>
          <w:szCs w:val="21"/>
        </w:rPr>
        <w:t>；</w:t>
      </w:r>
    </w:p>
    <w:p w:rsidR="00135107" w:rsidRPr="006A22F6" w:rsidRDefault="00903117" w:rsidP="00135107">
      <w:pPr>
        <w:numPr>
          <w:ilvl w:val="0"/>
          <w:numId w:val="59"/>
        </w:numPr>
        <w:rPr>
          <w:rFonts w:ascii="宋体" w:hAnsi="宋体"/>
          <w:spacing w:val="8"/>
          <w:szCs w:val="21"/>
        </w:rPr>
      </w:pPr>
      <w:r>
        <w:rPr>
          <w:rFonts w:ascii="宋体" w:hAnsi="宋体" w:cs="楷体" w:hint="eastAsia"/>
          <w:spacing w:val="8"/>
          <w:szCs w:val="21"/>
        </w:rPr>
        <w:t>与采购、供应商、仓库</w:t>
      </w:r>
      <w:r w:rsidR="006A22F6">
        <w:rPr>
          <w:rFonts w:ascii="宋体" w:hAnsi="宋体" w:cs="楷体" w:hint="eastAsia"/>
          <w:spacing w:val="8"/>
          <w:szCs w:val="21"/>
        </w:rPr>
        <w:t>、设计、质量等做好沟通并开展协调，确保各项资源和信息畅通；</w:t>
      </w:r>
    </w:p>
    <w:p w:rsidR="00135107" w:rsidRPr="00BD1E7E" w:rsidRDefault="006A22F6" w:rsidP="00637AFF">
      <w:pPr>
        <w:numPr>
          <w:ilvl w:val="0"/>
          <w:numId w:val="59"/>
        </w:numPr>
        <w:rPr>
          <w:rFonts w:ascii="宋体" w:hAnsi="宋体" w:cs="楷体"/>
          <w:spacing w:val="8"/>
          <w:szCs w:val="21"/>
        </w:rPr>
      </w:pPr>
      <w:r w:rsidRPr="00BD1E7E">
        <w:rPr>
          <w:rFonts w:ascii="宋体" w:hAnsi="宋体" w:cs="楷体" w:hint="eastAsia"/>
          <w:spacing w:val="8"/>
          <w:szCs w:val="21"/>
        </w:rPr>
        <w:t>确保生产制造过程的产品质量满足产品交付要求。</w:t>
      </w:r>
    </w:p>
    <w:p w:rsidR="00135107" w:rsidRPr="001B14E3" w:rsidRDefault="00135107" w:rsidP="00135107">
      <w:pPr>
        <w:pStyle w:val="afffffffe"/>
        <w:numPr>
          <w:ilvl w:val="0"/>
          <w:numId w:val="58"/>
        </w:numPr>
        <w:ind w:firstLineChars="0"/>
        <w:rPr>
          <w:rFonts w:ascii="宋体" w:hAnsi="宋体" w:cs="楷体"/>
          <w:spacing w:val="8"/>
          <w:szCs w:val="21"/>
        </w:rPr>
      </w:pPr>
      <w:r w:rsidRPr="001B14E3">
        <w:rPr>
          <w:rFonts w:ascii="宋体" w:eastAsia="宋体" w:hAnsi="宋体" w:cs="宋体" w:hint="eastAsia"/>
          <w:spacing w:val="8"/>
          <w:sz w:val="21"/>
          <w:szCs w:val="21"/>
        </w:rPr>
        <w:t>产品质量管理</w:t>
      </w:r>
    </w:p>
    <w:p w:rsidR="00135107" w:rsidRDefault="00135107" w:rsidP="00135107">
      <w:pPr>
        <w:pStyle w:val="afffffffe"/>
        <w:ind w:left="892" w:firstLineChars="0" w:firstLine="0"/>
        <w:rPr>
          <w:rFonts w:ascii="宋体" w:eastAsia="宋体" w:hAnsi="宋体" w:cs="宋体"/>
          <w:spacing w:val="8"/>
          <w:sz w:val="21"/>
          <w:szCs w:val="21"/>
        </w:rPr>
      </w:pPr>
      <w:r>
        <w:rPr>
          <w:rFonts w:ascii="宋体" w:eastAsia="宋体" w:hAnsi="宋体" w:cs="宋体" w:hint="eastAsia"/>
          <w:spacing w:val="8"/>
          <w:sz w:val="21"/>
          <w:szCs w:val="21"/>
        </w:rPr>
        <w:t>组织应对由产品质量造成供应链风险的情况进行管理，确保采购的产品、生产过程和</w:t>
      </w:r>
    </w:p>
    <w:p w:rsidR="00135107" w:rsidRDefault="00135107" w:rsidP="00135107">
      <w:pPr>
        <w:rPr>
          <w:rFonts w:ascii="宋体" w:hAnsi="宋体" w:cs="宋体"/>
          <w:spacing w:val="8"/>
          <w:szCs w:val="21"/>
        </w:rPr>
      </w:pPr>
      <w:r w:rsidRPr="001B14E3">
        <w:rPr>
          <w:rFonts w:ascii="宋体" w:hAnsi="宋体" w:cs="宋体" w:hint="eastAsia"/>
          <w:spacing w:val="8"/>
          <w:szCs w:val="21"/>
        </w:rPr>
        <w:t>出厂前的产品质量满足要求</w:t>
      </w:r>
      <w:r>
        <w:rPr>
          <w:rFonts w:ascii="宋体" w:hAnsi="宋体" w:cs="宋体" w:hint="eastAsia"/>
          <w:spacing w:val="8"/>
          <w:szCs w:val="21"/>
        </w:rPr>
        <w:t>。</w:t>
      </w:r>
    </w:p>
    <w:p w:rsidR="00135107" w:rsidRDefault="00135107" w:rsidP="00135107">
      <w:pPr>
        <w:rPr>
          <w:rFonts w:ascii="宋体" w:hAnsi="宋体" w:cs="宋体"/>
          <w:spacing w:val="8"/>
          <w:szCs w:val="21"/>
        </w:rPr>
      </w:pPr>
      <w:r>
        <w:rPr>
          <w:rFonts w:ascii="宋体" w:hAnsi="宋体" w:cs="宋体" w:hint="eastAsia"/>
          <w:spacing w:val="8"/>
          <w:szCs w:val="21"/>
        </w:rPr>
        <w:t xml:space="preserve">       组织应建立完善的质量管理机制，对质量问题开展统计和分析，并不断开展质量改进。</w:t>
      </w:r>
    </w:p>
    <w:p w:rsidR="00135107" w:rsidRPr="001B14E3" w:rsidRDefault="00135107" w:rsidP="00135107">
      <w:pPr>
        <w:rPr>
          <w:rFonts w:ascii="宋体" w:hAnsi="宋体" w:cs="楷体"/>
          <w:spacing w:val="8"/>
          <w:szCs w:val="21"/>
        </w:rPr>
      </w:pPr>
      <w:r>
        <w:rPr>
          <w:rFonts w:ascii="宋体" w:hAnsi="宋体" w:cs="宋体" w:hint="eastAsia"/>
          <w:spacing w:val="8"/>
          <w:szCs w:val="21"/>
        </w:rPr>
        <w:t xml:space="preserve">       组织应保留完整的质量管控的文件化信息。</w:t>
      </w:r>
    </w:p>
    <w:p w:rsidR="00135107" w:rsidRPr="001B14E3" w:rsidRDefault="00135107" w:rsidP="00135107">
      <w:pPr>
        <w:pStyle w:val="afffffffe"/>
        <w:numPr>
          <w:ilvl w:val="0"/>
          <w:numId w:val="58"/>
        </w:numPr>
        <w:ind w:firstLineChars="0"/>
        <w:rPr>
          <w:rFonts w:ascii="宋体" w:hAnsi="宋体"/>
          <w:spacing w:val="8"/>
          <w:sz w:val="21"/>
          <w:szCs w:val="18"/>
        </w:rPr>
      </w:pPr>
      <w:r w:rsidRPr="001B14E3">
        <w:rPr>
          <w:rFonts w:ascii="宋体" w:eastAsia="宋体" w:hAnsi="宋体" w:cs="宋体" w:hint="eastAsia"/>
          <w:spacing w:val="8"/>
          <w:sz w:val="21"/>
          <w:szCs w:val="18"/>
        </w:rPr>
        <w:t>仓储</w:t>
      </w:r>
      <w:r w:rsidR="00D90043">
        <w:rPr>
          <w:rFonts w:ascii="宋体" w:eastAsia="宋体" w:hAnsi="宋体" w:cs="宋体" w:hint="eastAsia"/>
          <w:spacing w:val="8"/>
          <w:sz w:val="21"/>
          <w:szCs w:val="18"/>
        </w:rPr>
        <w:t>和搬运</w:t>
      </w:r>
    </w:p>
    <w:p w:rsidR="00135107" w:rsidRDefault="00135107" w:rsidP="00135107">
      <w:pPr>
        <w:rPr>
          <w:rFonts w:ascii="宋体" w:hAnsi="宋体"/>
          <w:spacing w:val="8"/>
          <w:szCs w:val="21"/>
        </w:rPr>
      </w:pPr>
      <w:r>
        <w:rPr>
          <w:rFonts w:ascii="宋体" w:hAnsi="宋体" w:cs="楷体" w:hint="eastAsia"/>
          <w:spacing w:val="8"/>
          <w:szCs w:val="21"/>
        </w:rPr>
        <w:t xml:space="preserve">    制造执行阶段的库存以原材料、在制品、半程品的形式存在。组织应对供应链的不确定性开展风险管理，同时确保库存数量与生产任务相匹配并能及时供应。组织应：</w:t>
      </w:r>
    </w:p>
    <w:p w:rsidR="00135107" w:rsidRDefault="00135107" w:rsidP="00135107">
      <w:pPr>
        <w:numPr>
          <w:ilvl w:val="0"/>
          <w:numId w:val="60"/>
        </w:numPr>
        <w:rPr>
          <w:rFonts w:ascii="宋体" w:hAnsi="宋体"/>
          <w:spacing w:val="8"/>
          <w:szCs w:val="21"/>
        </w:rPr>
      </w:pPr>
      <w:r>
        <w:rPr>
          <w:rFonts w:ascii="宋体" w:hAnsi="宋体" w:cs="楷体" w:hint="eastAsia"/>
          <w:spacing w:val="8"/>
          <w:szCs w:val="21"/>
        </w:rPr>
        <w:t>建立生产制造过程仓储管理的相关制度；</w:t>
      </w:r>
    </w:p>
    <w:p w:rsidR="00135107" w:rsidRPr="00854162" w:rsidRDefault="00135107" w:rsidP="00135107">
      <w:pPr>
        <w:numPr>
          <w:ilvl w:val="0"/>
          <w:numId w:val="60"/>
        </w:numPr>
        <w:rPr>
          <w:rFonts w:ascii="宋体" w:hAnsi="宋体"/>
          <w:spacing w:val="8"/>
          <w:szCs w:val="21"/>
        </w:rPr>
      </w:pPr>
      <w:r w:rsidRPr="00854162">
        <w:rPr>
          <w:rFonts w:ascii="宋体" w:hAnsi="宋体" w:cs="楷体" w:hint="eastAsia"/>
          <w:spacing w:val="8"/>
          <w:szCs w:val="21"/>
        </w:rPr>
        <w:t>结合生产制造中元器件、原材料、辅料、半成品及成品的存储需求、生产计划、工艺布局等，配置必要的暂存库、中转库、半成品库及成品库等，设置专人进行管理</w:t>
      </w:r>
      <w:r>
        <w:rPr>
          <w:rFonts w:ascii="宋体" w:hAnsi="宋体" w:cs="楷体" w:hint="eastAsia"/>
          <w:spacing w:val="8"/>
          <w:szCs w:val="21"/>
        </w:rPr>
        <w:t>；</w:t>
      </w:r>
    </w:p>
    <w:p w:rsidR="00135107" w:rsidRPr="00345D8D" w:rsidRDefault="00135107" w:rsidP="00135107">
      <w:pPr>
        <w:numPr>
          <w:ilvl w:val="0"/>
          <w:numId w:val="60"/>
        </w:numPr>
        <w:rPr>
          <w:rFonts w:ascii="宋体" w:hAnsi="宋体"/>
          <w:spacing w:val="8"/>
          <w:szCs w:val="21"/>
        </w:rPr>
      </w:pPr>
      <w:r>
        <w:rPr>
          <w:rFonts w:ascii="宋体" w:hAnsi="宋体" w:cs="楷体" w:hint="eastAsia"/>
          <w:spacing w:val="8"/>
          <w:szCs w:val="21"/>
        </w:rPr>
        <w:t>存储的物品、载具、设备、场地区域等均应做好标识，以便于识别和查询；</w:t>
      </w:r>
    </w:p>
    <w:p w:rsidR="00691734" w:rsidRPr="00691734" w:rsidRDefault="00691734" w:rsidP="00637AFF">
      <w:pPr>
        <w:numPr>
          <w:ilvl w:val="0"/>
          <w:numId w:val="60"/>
        </w:numPr>
        <w:rPr>
          <w:rFonts w:ascii="宋体" w:hAnsi="宋体" w:cs="楷体"/>
          <w:spacing w:val="8"/>
          <w:szCs w:val="21"/>
        </w:rPr>
      </w:pPr>
      <w:r>
        <w:rPr>
          <w:rFonts w:ascii="宋体" w:hAnsi="宋体" w:cs="楷体" w:hint="eastAsia"/>
          <w:spacing w:val="8"/>
          <w:szCs w:val="21"/>
        </w:rPr>
        <w:t>确保库存储环境满足产品存放要求</w:t>
      </w:r>
    </w:p>
    <w:p w:rsidR="00C04A20" w:rsidRPr="00691734" w:rsidRDefault="00000000" w:rsidP="00637AFF">
      <w:pPr>
        <w:numPr>
          <w:ilvl w:val="0"/>
          <w:numId w:val="60"/>
        </w:numPr>
        <w:rPr>
          <w:rFonts w:ascii="宋体" w:hAnsi="宋体" w:cs="楷体"/>
          <w:spacing w:val="8"/>
          <w:szCs w:val="21"/>
        </w:rPr>
      </w:pPr>
      <w:r w:rsidRPr="00691734">
        <w:rPr>
          <w:rFonts w:ascii="宋体" w:hAnsi="宋体" w:cs="楷体" w:hint="eastAsia"/>
          <w:spacing w:val="8"/>
          <w:szCs w:val="21"/>
        </w:rPr>
        <w:t>确定安全库存和零库存的适用范围及管理要求，综合采购周期、采购频次，确定采购产品安全库存和补库策略并得到评审。</w:t>
      </w:r>
    </w:p>
    <w:p w:rsidR="00691734" w:rsidRPr="00691734" w:rsidRDefault="00000000" w:rsidP="00637AFF">
      <w:pPr>
        <w:numPr>
          <w:ilvl w:val="0"/>
          <w:numId w:val="60"/>
        </w:numPr>
        <w:rPr>
          <w:rFonts w:ascii="宋体" w:hAnsi="宋体" w:cs="楷体"/>
          <w:spacing w:val="8"/>
          <w:szCs w:val="21"/>
        </w:rPr>
      </w:pPr>
      <w:r w:rsidRPr="00691734">
        <w:rPr>
          <w:rFonts w:ascii="宋体" w:hAnsi="宋体" w:cs="楷体" w:hint="eastAsia"/>
          <w:spacing w:val="8"/>
          <w:szCs w:val="21"/>
        </w:rPr>
        <w:t>建立合理的安全库存存储方式并形成清单，例如自有库存、寄售库存和供应商管理库存（VMI）等，明确相关适用范围及管理要求</w:t>
      </w:r>
      <w:r w:rsidR="00691734">
        <w:rPr>
          <w:rFonts w:ascii="宋体" w:hAnsi="宋体" w:cs="楷体" w:hint="eastAsia"/>
          <w:spacing w:val="8"/>
          <w:szCs w:val="21"/>
        </w:rPr>
        <w:t>；</w:t>
      </w:r>
    </w:p>
    <w:p w:rsidR="00C04A20" w:rsidRPr="00691734" w:rsidRDefault="00000000" w:rsidP="00637AFF">
      <w:pPr>
        <w:numPr>
          <w:ilvl w:val="0"/>
          <w:numId w:val="60"/>
        </w:numPr>
        <w:rPr>
          <w:rFonts w:ascii="宋体" w:hAnsi="宋体" w:cs="楷体"/>
          <w:spacing w:val="8"/>
          <w:szCs w:val="21"/>
        </w:rPr>
      </w:pPr>
      <w:r w:rsidRPr="00691734">
        <w:rPr>
          <w:rFonts w:ascii="宋体" w:hAnsi="宋体" w:cs="楷体" w:hint="eastAsia"/>
          <w:spacing w:val="8"/>
          <w:szCs w:val="21"/>
        </w:rPr>
        <w:t>做好每次补库策略及评审结果记录</w:t>
      </w:r>
      <w:r w:rsidR="00691734">
        <w:rPr>
          <w:rFonts w:ascii="宋体" w:hAnsi="宋体" w:cs="楷体" w:hint="eastAsia"/>
          <w:spacing w:val="8"/>
          <w:szCs w:val="21"/>
        </w:rPr>
        <w:t>；</w:t>
      </w:r>
    </w:p>
    <w:p w:rsidR="00C04A20" w:rsidRDefault="00000000" w:rsidP="00691734">
      <w:pPr>
        <w:numPr>
          <w:ilvl w:val="0"/>
          <w:numId w:val="60"/>
        </w:numPr>
        <w:rPr>
          <w:rFonts w:ascii="宋体" w:hAnsi="宋体" w:cs="楷体"/>
          <w:spacing w:val="8"/>
          <w:szCs w:val="21"/>
        </w:rPr>
      </w:pPr>
      <w:r w:rsidRPr="00691734">
        <w:rPr>
          <w:rFonts w:ascii="宋体" w:hAnsi="宋体" w:cs="楷体" w:hint="eastAsia"/>
          <w:spacing w:val="8"/>
          <w:szCs w:val="21"/>
        </w:rPr>
        <w:t>形成安全库存清单并保存</w:t>
      </w:r>
      <w:r w:rsidR="00691734">
        <w:rPr>
          <w:rFonts w:ascii="宋体" w:hAnsi="宋体" w:cs="楷体" w:hint="eastAsia"/>
          <w:spacing w:val="8"/>
          <w:szCs w:val="21"/>
        </w:rPr>
        <w:t>；</w:t>
      </w:r>
    </w:p>
    <w:p w:rsidR="007F05CD" w:rsidRDefault="007F05CD" w:rsidP="00691734">
      <w:pPr>
        <w:numPr>
          <w:ilvl w:val="0"/>
          <w:numId w:val="60"/>
        </w:numPr>
        <w:rPr>
          <w:rFonts w:ascii="宋体" w:hAnsi="宋体" w:cs="楷体"/>
          <w:spacing w:val="8"/>
          <w:szCs w:val="21"/>
        </w:rPr>
      </w:pPr>
      <w:r>
        <w:rPr>
          <w:rFonts w:ascii="宋体" w:hAnsi="宋体" w:cs="楷体" w:hint="eastAsia"/>
          <w:spacing w:val="8"/>
          <w:szCs w:val="21"/>
        </w:rPr>
        <w:t>做好与需求、物料、生产、市场等沟通；</w:t>
      </w:r>
    </w:p>
    <w:p w:rsidR="00C04A20" w:rsidRPr="00691734" w:rsidRDefault="00691734" w:rsidP="00637AFF">
      <w:pPr>
        <w:rPr>
          <w:rFonts w:ascii="宋体" w:hAnsi="宋体" w:cs="楷体"/>
          <w:spacing w:val="8"/>
          <w:szCs w:val="21"/>
        </w:rPr>
      </w:pPr>
      <w:r w:rsidRPr="007F05CD">
        <w:rPr>
          <w:rFonts w:ascii="宋体" w:hAnsi="宋体" w:cs="楷体" w:hint="eastAsia"/>
          <w:spacing w:val="8"/>
          <w:szCs w:val="21"/>
        </w:rPr>
        <w:t xml:space="preserve">    组织应</w:t>
      </w:r>
      <w:r w:rsidRPr="00691734">
        <w:rPr>
          <w:rFonts w:ascii="宋体" w:hAnsi="宋体" w:cs="楷体" w:hint="eastAsia"/>
          <w:spacing w:val="8"/>
          <w:szCs w:val="21"/>
        </w:rPr>
        <w:t>建立并优化仓储管理信息化系统，全方位对现有库存进行数据化管理并及时向所需部门提供库存信息，同时为安全库存提供预警数据支撑。</w:t>
      </w:r>
    </w:p>
    <w:p w:rsidR="000C16A8" w:rsidRPr="00637AFF" w:rsidRDefault="001F192A" w:rsidP="00637AFF">
      <w:pPr>
        <w:ind w:firstLineChars="200" w:firstLine="452"/>
        <w:rPr>
          <w:rFonts w:ascii="宋体" w:hAnsi="宋体" w:cs="楷体"/>
          <w:spacing w:val="8"/>
          <w:szCs w:val="21"/>
        </w:rPr>
      </w:pPr>
      <w:r>
        <w:rPr>
          <w:rFonts w:ascii="宋体" w:hAnsi="宋体" w:cs="楷体" w:hint="eastAsia"/>
          <w:spacing w:val="8"/>
          <w:szCs w:val="21"/>
        </w:rPr>
        <w:t>组织应确保在搬运过程中产品不受到损坏，避免由于产品问题造成供应链风险。</w:t>
      </w:r>
    </w:p>
    <w:p w:rsidR="00521F26" w:rsidRPr="00637AFF" w:rsidRDefault="00442002" w:rsidP="00637AFF">
      <w:pPr>
        <w:pStyle w:val="afffffffe"/>
        <w:numPr>
          <w:ilvl w:val="0"/>
          <w:numId w:val="58"/>
        </w:numPr>
        <w:ind w:firstLineChars="0"/>
        <w:rPr>
          <w:rFonts w:ascii="宋体" w:hAnsi="宋体" w:cs="宋体"/>
          <w:spacing w:val="8"/>
          <w:szCs w:val="18"/>
        </w:rPr>
      </w:pPr>
      <w:r w:rsidRPr="00637AFF">
        <w:rPr>
          <w:rFonts w:ascii="宋体" w:eastAsia="宋体" w:hAnsi="宋体" w:cs="宋体" w:hint="eastAsia"/>
          <w:spacing w:val="8"/>
          <w:sz w:val="21"/>
          <w:szCs w:val="18"/>
        </w:rPr>
        <w:t>创新管理</w:t>
      </w:r>
    </w:p>
    <w:p w:rsidR="00442002" w:rsidRDefault="00442002" w:rsidP="00442002">
      <w:pPr>
        <w:ind w:firstLineChars="100" w:firstLine="210"/>
        <w:rPr>
          <w:rFonts w:ascii="宋体" w:hAnsi="宋体"/>
          <w:szCs w:val="21"/>
        </w:rPr>
      </w:pPr>
      <w:r>
        <w:rPr>
          <w:rFonts w:ascii="宋体" w:hAnsi="宋体" w:hint="eastAsia"/>
          <w:szCs w:val="21"/>
        </w:rPr>
        <w:t xml:space="preserve">  组织应建立内部创新机制，确保供应链安全。</w:t>
      </w:r>
    </w:p>
    <w:p w:rsidR="00442002" w:rsidRDefault="00442002" w:rsidP="00442002">
      <w:pPr>
        <w:ind w:firstLineChars="100" w:firstLine="210"/>
        <w:rPr>
          <w:rFonts w:ascii="宋体" w:hAnsi="宋体"/>
          <w:szCs w:val="21"/>
        </w:rPr>
      </w:pPr>
    </w:p>
    <w:p w:rsidR="00C04A20" w:rsidRPr="00637AFF" w:rsidRDefault="00000000" w:rsidP="00637AFF">
      <w:pPr>
        <w:ind w:firstLineChars="100" w:firstLine="211"/>
        <w:rPr>
          <w:rFonts w:ascii="宋体" w:hAnsi="宋体"/>
          <w:b/>
          <w:bCs/>
          <w:szCs w:val="21"/>
        </w:rPr>
      </w:pPr>
      <w:r w:rsidRPr="00637AFF">
        <w:rPr>
          <w:rFonts w:ascii="宋体" w:hAnsi="宋体"/>
          <w:b/>
          <w:bCs/>
          <w:szCs w:val="21"/>
        </w:rPr>
        <w:t xml:space="preserve">4.5.3外向管理 </w:t>
      </w:r>
    </w:p>
    <w:p w:rsidR="00C04A20" w:rsidRDefault="000C45CF">
      <w:pPr>
        <w:ind w:firstLineChars="200" w:firstLine="420"/>
        <w:rPr>
          <w:rFonts w:ascii="宋体" w:hAnsi="宋体"/>
          <w:szCs w:val="21"/>
        </w:rPr>
      </w:pPr>
      <w:r>
        <w:rPr>
          <w:rFonts w:ascii="宋体" w:hAnsi="宋体" w:hint="eastAsia"/>
          <w:szCs w:val="21"/>
        </w:rPr>
        <w:t>组织应确保将产成品及时安全地交付给客户，对包括：订单处理、运输、产成品的库存管理和仓储管理、包装、物料搬运等过程实施有效管理，同时保证相关的信息的安全。</w:t>
      </w:r>
    </w:p>
    <w:p w:rsidR="00C04A20" w:rsidRDefault="00000000">
      <w:pPr>
        <w:rPr>
          <w:rFonts w:ascii="宋体" w:hAnsi="宋体"/>
          <w:szCs w:val="21"/>
        </w:rPr>
      </w:pPr>
      <w:r>
        <w:rPr>
          <w:rFonts w:ascii="宋体" w:hAnsi="宋体"/>
          <w:szCs w:val="21"/>
        </w:rPr>
        <w:t>4.5.3.1</w:t>
      </w:r>
      <w:r>
        <w:rPr>
          <w:rFonts w:ascii="宋体" w:hAnsi="宋体" w:hint="eastAsia"/>
          <w:szCs w:val="21"/>
        </w:rPr>
        <w:t>订单处理过程</w:t>
      </w:r>
    </w:p>
    <w:p w:rsidR="00C04A20" w:rsidRDefault="00000000">
      <w:pPr>
        <w:ind w:firstLineChars="200" w:firstLine="420"/>
        <w:rPr>
          <w:rFonts w:ascii="宋体" w:hAnsi="宋体"/>
          <w:szCs w:val="21"/>
        </w:rPr>
      </w:pPr>
      <w:r>
        <w:rPr>
          <w:rFonts w:ascii="宋体" w:hAnsi="宋体" w:hint="eastAsia"/>
          <w:szCs w:val="21"/>
        </w:rPr>
        <w:t>组织应建立、实施并保持订单处理过程，</w:t>
      </w:r>
      <w:r w:rsidR="002E3E71">
        <w:rPr>
          <w:rFonts w:ascii="宋体" w:hAnsi="宋体" w:hint="eastAsia"/>
          <w:szCs w:val="21"/>
        </w:rPr>
        <w:t>必要时采用</w:t>
      </w:r>
      <w:r>
        <w:rPr>
          <w:rFonts w:ascii="宋体" w:hAnsi="宋体" w:hint="eastAsia"/>
          <w:szCs w:val="21"/>
        </w:rPr>
        <w:t>信息技术手段，确保按质、按量、按时满足顾客</w:t>
      </w:r>
      <w:r w:rsidR="002E3E71">
        <w:rPr>
          <w:rFonts w:ascii="宋体" w:hAnsi="宋体" w:hint="eastAsia"/>
          <w:szCs w:val="21"/>
        </w:rPr>
        <w:t>要求</w:t>
      </w:r>
      <w:r>
        <w:rPr>
          <w:rFonts w:ascii="宋体" w:hAnsi="宋体" w:hint="eastAsia"/>
          <w:szCs w:val="21"/>
        </w:rPr>
        <w:t>，应考虑：</w:t>
      </w:r>
    </w:p>
    <w:p w:rsidR="00C04A20" w:rsidRDefault="00000000">
      <w:pPr>
        <w:numPr>
          <w:ilvl w:val="1"/>
          <w:numId w:val="37"/>
        </w:numPr>
        <w:rPr>
          <w:rFonts w:ascii="宋体" w:hAnsi="宋体"/>
          <w:szCs w:val="21"/>
        </w:rPr>
      </w:pPr>
      <w:r>
        <w:rPr>
          <w:rFonts w:ascii="宋体" w:hAnsi="宋体" w:hint="eastAsia"/>
          <w:szCs w:val="21"/>
        </w:rPr>
        <w:t>法律法规的要求、</w:t>
      </w:r>
      <w:r w:rsidR="002E3E71">
        <w:rPr>
          <w:rFonts w:ascii="宋体" w:hAnsi="宋体" w:hint="eastAsia"/>
          <w:szCs w:val="21"/>
        </w:rPr>
        <w:t>组织</w:t>
      </w:r>
      <w:r>
        <w:rPr>
          <w:rFonts w:ascii="宋体" w:hAnsi="宋体" w:hint="eastAsia"/>
          <w:szCs w:val="21"/>
        </w:rPr>
        <w:t>总体目标要求</w:t>
      </w:r>
      <w:r w:rsidR="002E3E71">
        <w:rPr>
          <w:rFonts w:ascii="宋体" w:hAnsi="宋体" w:hint="eastAsia"/>
          <w:szCs w:val="21"/>
        </w:rPr>
        <w:t>，</w:t>
      </w:r>
      <w:r>
        <w:rPr>
          <w:rFonts w:ascii="宋体" w:hAnsi="宋体" w:hint="eastAsia"/>
          <w:szCs w:val="21"/>
        </w:rPr>
        <w:t>进行客户资质和信用的检查；</w:t>
      </w:r>
    </w:p>
    <w:p w:rsidR="00C04A20" w:rsidRDefault="00000000">
      <w:pPr>
        <w:numPr>
          <w:ilvl w:val="1"/>
          <w:numId w:val="37"/>
        </w:numPr>
        <w:rPr>
          <w:rFonts w:ascii="宋体" w:hAnsi="宋体"/>
          <w:szCs w:val="21"/>
        </w:rPr>
      </w:pPr>
      <w:r>
        <w:rPr>
          <w:rFonts w:ascii="宋体" w:hAnsi="宋体" w:hint="eastAsia"/>
          <w:szCs w:val="21"/>
        </w:rPr>
        <w:t>客户需求信息被安全、准确、及时地得到满足，并有效传达；</w:t>
      </w:r>
    </w:p>
    <w:p w:rsidR="00C04A20" w:rsidRPr="00854162" w:rsidRDefault="00000000" w:rsidP="00637AFF">
      <w:pPr>
        <w:numPr>
          <w:ilvl w:val="1"/>
          <w:numId w:val="37"/>
        </w:numPr>
        <w:rPr>
          <w:rFonts w:ascii="宋体" w:hAnsi="宋体"/>
          <w:szCs w:val="21"/>
        </w:rPr>
      </w:pPr>
      <w:r w:rsidRPr="00854162">
        <w:rPr>
          <w:rFonts w:ascii="宋体" w:hAnsi="宋体" w:hint="eastAsia"/>
          <w:szCs w:val="21"/>
        </w:rPr>
        <w:t>明确以上过程中的信息安全管理手段以及监测方式，对检测结果进行分析，及时预警并采取及时有效地措施实施改善，以减少风险。</w:t>
      </w:r>
    </w:p>
    <w:p w:rsidR="00C04A20" w:rsidRDefault="00000000">
      <w:pPr>
        <w:rPr>
          <w:rFonts w:ascii="宋体" w:hAnsi="宋体"/>
          <w:szCs w:val="21"/>
        </w:rPr>
      </w:pPr>
      <w:r>
        <w:rPr>
          <w:rFonts w:ascii="宋体" w:hAnsi="宋体" w:hint="eastAsia"/>
          <w:szCs w:val="21"/>
        </w:rPr>
        <w:t>4</w:t>
      </w:r>
      <w:r>
        <w:rPr>
          <w:rFonts w:ascii="宋体" w:hAnsi="宋体"/>
          <w:szCs w:val="21"/>
        </w:rPr>
        <w:t>.5.3.2</w:t>
      </w:r>
      <w:r>
        <w:rPr>
          <w:rFonts w:ascii="宋体" w:hAnsi="宋体" w:hint="eastAsia"/>
          <w:szCs w:val="21"/>
        </w:rPr>
        <w:t>运输、配送管理</w:t>
      </w:r>
    </w:p>
    <w:p w:rsidR="00C04A20" w:rsidRDefault="00000000">
      <w:pPr>
        <w:ind w:firstLineChars="200" w:firstLine="420"/>
        <w:rPr>
          <w:rFonts w:ascii="宋体" w:hAnsi="宋体"/>
          <w:szCs w:val="21"/>
        </w:rPr>
      </w:pPr>
      <w:r>
        <w:rPr>
          <w:rFonts w:ascii="宋体" w:hAnsi="宋体" w:hint="eastAsia"/>
          <w:szCs w:val="21"/>
        </w:rPr>
        <w:t>组织应</w:t>
      </w:r>
      <w:r w:rsidR="002E3E71">
        <w:rPr>
          <w:rFonts w:ascii="宋体" w:hAnsi="宋体" w:hint="eastAsia"/>
          <w:szCs w:val="21"/>
        </w:rPr>
        <w:t>制定配送战略，</w:t>
      </w:r>
      <w:r>
        <w:rPr>
          <w:rFonts w:ascii="宋体" w:hAnsi="宋体" w:hint="eastAsia"/>
          <w:szCs w:val="21"/>
        </w:rPr>
        <w:t>建立、实施并保持运输和配送过程</w:t>
      </w:r>
      <w:r w:rsidR="002E3E71">
        <w:rPr>
          <w:rFonts w:ascii="宋体" w:hAnsi="宋体" w:hint="eastAsia"/>
          <w:szCs w:val="21"/>
        </w:rPr>
        <w:t>，预防、减少、回避或转移相关风险，</w:t>
      </w:r>
      <w:r>
        <w:rPr>
          <w:rFonts w:ascii="宋体" w:hAnsi="宋体" w:hint="eastAsia"/>
          <w:szCs w:val="21"/>
        </w:rPr>
        <w:t>满足客户</w:t>
      </w:r>
      <w:r w:rsidR="002E3E71">
        <w:rPr>
          <w:rFonts w:ascii="宋体" w:hAnsi="宋体" w:hint="eastAsia"/>
          <w:szCs w:val="21"/>
        </w:rPr>
        <w:t>对</w:t>
      </w:r>
      <w:r>
        <w:rPr>
          <w:rFonts w:ascii="宋体" w:hAnsi="宋体" w:hint="eastAsia"/>
          <w:szCs w:val="21"/>
        </w:rPr>
        <w:t>产品或服务的</w:t>
      </w:r>
      <w:r w:rsidR="002E3E71">
        <w:rPr>
          <w:rFonts w:ascii="宋体" w:hAnsi="宋体" w:hint="eastAsia"/>
          <w:szCs w:val="21"/>
        </w:rPr>
        <w:t>需求。</w:t>
      </w:r>
    </w:p>
    <w:p w:rsidR="00C04A20" w:rsidRDefault="00000000">
      <w:pPr>
        <w:pStyle w:val="afffffffe"/>
        <w:numPr>
          <w:ilvl w:val="0"/>
          <w:numId w:val="38"/>
        </w:numPr>
        <w:ind w:firstLineChars="0" w:firstLine="66"/>
        <w:jc w:val="both"/>
        <w:rPr>
          <w:rFonts w:ascii="宋体" w:eastAsia="宋体" w:hAnsi="宋体"/>
          <w:sz w:val="21"/>
          <w:szCs w:val="21"/>
        </w:rPr>
      </w:pPr>
      <w:r>
        <w:rPr>
          <w:rFonts w:ascii="宋体" w:eastAsia="宋体" w:hAnsi="宋体" w:hint="eastAsia"/>
          <w:sz w:val="21"/>
          <w:szCs w:val="21"/>
        </w:rPr>
        <w:lastRenderedPageBreak/>
        <w:t>采取适当的监视测量手段对运输、配送过程进行定期监控和检查评价，并在有追溯要求的情况</w:t>
      </w:r>
    </w:p>
    <w:p w:rsidR="00C04A20" w:rsidRDefault="00000000">
      <w:pPr>
        <w:pStyle w:val="afffffffe"/>
        <w:ind w:firstLineChars="0" w:firstLine="0"/>
        <w:jc w:val="both"/>
        <w:rPr>
          <w:rFonts w:ascii="宋体" w:eastAsia="宋体" w:hAnsi="宋体"/>
          <w:sz w:val="21"/>
          <w:szCs w:val="21"/>
        </w:rPr>
      </w:pPr>
      <w:r>
        <w:rPr>
          <w:rFonts w:ascii="宋体" w:eastAsia="宋体" w:hAnsi="宋体" w:hint="eastAsia"/>
          <w:sz w:val="21"/>
          <w:szCs w:val="21"/>
        </w:rPr>
        <w:t>下实现过程追溯的要求</w:t>
      </w:r>
      <w:r w:rsidR="002E3E71">
        <w:rPr>
          <w:rFonts w:ascii="宋体" w:eastAsia="宋体" w:hAnsi="宋体" w:hint="eastAsia"/>
          <w:sz w:val="21"/>
          <w:szCs w:val="21"/>
        </w:rPr>
        <w:t>；</w:t>
      </w:r>
    </w:p>
    <w:p w:rsidR="00C04A20" w:rsidRDefault="00000000">
      <w:pPr>
        <w:pStyle w:val="afffffffe"/>
        <w:numPr>
          <w:ilvl w:val="0"/>
          <w:numId w:val="38"/>
        </w:numPr>
        <w:ind w:firstLineChars="0" w:firstLine="66"/>
        <w:jc w:val="both"/>
        <w:rPr>
          <w:rFonts w:ascii="宋体" w:eastAsia="宋体" w:hAnsi="宋体"/>
          <w:sz w:val="21"/>
          <w:szCs w:val="21"/>
        </w:rPr>
      </w:pPr>
      <w:r>
        <w:rPr>
          <w:rFonts w:ascii="宋体" w:eastAsia="宋体" w:hAnsi="宋体" w:hint="eastAsia"/>
          <w:sz w:val="21"/>
          <w:szCs w:val="21"/>
        </w:rPr>
        <w:t>委托第三方物流的情况，按照4</w:t>
      </w:r>
      <w:r>
        <w:rPr>
          <w:rFonts w:ascii="宋体" w:eastAsia="宋体" w:hAnsi="宋体"/>
          <w:sz w:val="21"/>
          <w:szCs w:val="21"/>
        </w:rPr>
        <w:t>.6供应商管理的要求</w:t>
      </w:r>
      <w:r>
        <w:rPr>
          <w:rFonts w:ascii="宋体" w:eastAsia="宋体" w:hAnsi="宋体" w:hint="eastAsia"/>
          <w:sz w:val="21"/>
          <w:szCs w:val="21"/>
        </w:rPr>
        <w:t>，确保交货的经济性、效率与安全性，建</w:t>
      </w:r>
    </w:p>
    <w:p w:rsidR="00C04A20" w:rsidRDefault="00000000">
      <w:pPr>
        <w:pStyle w:val="afffffffe"/>
        <w:ind w:firstLineChars="0" w:firstLine="0"/>
        <w:jc w:val="both"/>
        <w:rPr>
          <w:rFonts w:ascii="宋体" w:eastAsia="宋体" w:hAnsi="宋体"/>
          <w:sz w:val="21"/>
          <w:szCs w:val="21"/>
        </w:rPr>
      </w:pPr>
      <w:r>
        <w:rPr>
          <w:rFonts w:ascii="宋体" w:eastAsia="宋体" w:hAnsi="宋体" w:hint="eastAsia"/>
          <w:sz w:val="21"/>
          <w:szCs w:val="21"/>
        </w:rPr>
        <w:t>立第三方准入、运作管理、考核、评价的制度</w:t>
      </w:r>
      <w:r w:rsidR="002E3E71">
        <w:rPr>
          <w:rFonts w:ascii="宋体" w:eastAsia="宋体" w:hAnsi="宋体" w:hint="eastAsia"/>
          <w:sz w:val="21"/>
          <w:szCs w:val="21"/>
        </w:rPr>
        <w:t>；</w:t>
      </w:r>
    </w:p>
    <w:p w:rsidR="002E3E71" w:rsidRDefault="002E3E71" w:rsidP="00637AFF">
      <w:pPr>
        <w:pStyle w:val="afffffffe"/>
        <w:numPr>
          <w:ilvl w:val="0"/>
          <w:numId w:val="38"/>
        </w:numPr>
        <w:ind w:firstLineChars="0" w:firstLine="66"/>
        <w:jc w:val="both"/>
        <w:rPr>
          <w:rFonts w:ascii="宋体" w:eastAsia="宋体" w:hAnsi="宋体"/>
          <w:sz w:val="21"/>
          <w:szCs w:val="21"/>
        </w:rPr>
      </w:pPr>
      <w:r>
        <w:rPr>
          <w:rFonts w:ascii="宋体" w:eastAsia="宋体" w:hAnsi="宋体" w:hint="eastAsia"/>
          <w:sz w:val="21"/>
          <w:szCs w:val="21"/>
        </w:rPr>
        <w:t>组织应做好内部和外部的沟通，确保</w:t>
      </w:r>
      <w:r w:rsidR="00552410">
        <w:rPr>
          <w:rFonts w:ascii="宋体" w:eastAsia="宋体" w:hAnsi="宋体" w:hint="eastAsia"/>
          <w:sz w:val="21"/>
          <w:szCs w:val="21"/>
        </w:rPr>
        <w:t>信息准确，必要时保留沟通记录。</w:t>
      </w:r>
    </w:p>
    <w:p w:rsidR="00C04A20" w:rsidRDefault="00000000">
      <w:pPr>
        <w:rPr>
          <w:rFonts w:ascii="宋体" w:hAnsi="宋体"/>
          <w:szCs w:val="21"/>
        </w:rPr>
      </w:pPr>
      <w:r>
        <w:rPr>
          <w:rFonts w:ascii="宋体" w:hAnsi="宋体" w:hint="eastAsia"/>
          <w:szCs w:val="21"/>
        </w:rPr>
        <w:t>4</w:t>
      </w:r>
      <w:r>
        <w:rPr>
          <w:rFonts w:ascii="宋体" w:hAnsi="宋体"/>
          <w:szCs w:val="21"/>
        </w:rPr>
        <w:t>.5.3.3</w:t>
      </w:r>
      <w:r>
        <w:rPr>
          <w:rFonts w:ascii="宋体" w:hAnsi="宋体" w:hint="eastAsia"/>
          <w:szCs w:val="21"/>
        </w:rPr>
        <w:t>仓储与库存管理</w:t>
      </w:r>
    </w:p>
    <w:p w:rsidR="00C04A20" w:rsidRDefault="00000000">
      <w:pPr>
        <w:ind w:firstLineChars="200" w:firstLine="420"/>
        <w:rPr>
          <w:rFonts w:ascii="宋体" w:hAnsi="宋体"/>
          <w:szCs w:val="21"/>
        </w:rPr>
      </w:pPr>
      <w:r>
        <w:rPr>
          <w:rFonts w:ascii="宋体" w:hAnsi="宋体" w:hint="eastAsia"/>
          <w:szCs w:val="21"/>
        </w:rPr>
        <w:t>组织应</w:t>
      </w:r>
      <w:r w:rsidR="00CE493B">
        <w:rPr>
          <w:rFonts w:ascii="宋体" w:hAnsi="宋体" w:hint="eastAsia"/>
          <w:szCs w:val="21"/>
        </w:rPr>
        <w:t>制定仓储与库存管理战略，以更为经济的方式及时交付产品。</w:t>
      </w:r>
    </w:p>
    <w:p w:rsidR="00C04A20" w:rsidRDefault="00000000">
      <w:pPr>
        <w:pStyle w:val="afffffffe"/>
        <w:numPr>
          <w:ilvl w:val="0"/>
          <w:numId w:val="39"/>
        </w:numPr>
        <w:ind w:firstLineChars="0" w:firstLine="66"/>
        <w:jc w:val="both"/>
        <w:rPr>
          <w:rFonts w:ascii="宋体" w:eastAsia="宋体" w:hAnsi="宋体"/>
          <w:sz w:val="21"/>
          <w:szCs w:val="21"/>
        </w:rPr>
      </w:pPr>
      <w:r>
        <w:rPr>
          <w:rFonts w:ascii="宋体" w:eastAsia="宋体" w:hAnsi="宋体" w:hint="eastAsia"/>
          <w:sz w:val="21"/>
          <w:szCs w:val="21"/>
        </w:rPr>
        <w:t>建立合理的仓储规划和库存布局规划；</w:t>
      </w:r>
    </w:p>
    <w:p w:rsidR="00C04A20" w:rsidRDefault="00000000">
      <w:pPr>
        <w:pStyle w:val="afffffffe"/>
        <w:numPr>
          <w:ilvl w:val="0"/>
          <w:numId w:val="39"/>
        </w:numPr>
        <w:ind w:firstLineChars="0" w:firstLine="66"/>
        <w:jc w:val="both"/>
        <w:rPr>
          <w:rFonts w:ascii="宋体" w:eastAsia="宋体" w:hAnsi="宋体"/>
          <w:sz w:val="21"/>
          <w:szCs w:val="21"/>
        </w:rPr>
      </w:pPr>
      <w:r>
        <w:rPr>
          <w:rFonts w:ascii="宋体" w:eastAsia="宋体" w:hAnsi="宋体" w:hint="eastAsia"/>
          <w:sz w:val="21"/>
          <w:szCs w:val="21"/>
        </w:rPr>
        <w:t>使用适宜的工具对库存数据进行定期分析，确保库存产品的有效整合与合理利用；</w:t>
      </w:r>
    </w:p>
    <w:p w:rsidR="00C04A20" w:rsidRDefault="00000000">
      <w:pPr>
        <w:pStyle w:val="afffffffe"/>
        <w:numPr>
          <w:ilvl w:val="0"/>
          <w:numId w:val="39"/>
        </w:numPr>
        <w:ind w:firstLineChars="0" w:firstLine="66"/>
        <w:jc w:val="both"/>
        <w:rPr>
          <w:rFonts w:ascii="宋体" w:eastAsia="宋体" w:hAnsi="宋体"/>
          <w:sz w:val="21"/>
          <w:szCs w:val="21"/>
        </w:rPr>
      </w:pPr>
      <w:r>
        <w:rPr>
          <w:rFonts w:ascii="宋体" w:eastAsia="宋体" w:hAnsi="宋体" w:hint="eastAsia"/>
          <w:sz w:val="21"/>
          <w:szCs w:val="21"/>
        </w:rPr>
        <w:t>组织应保持必要程度的文件化信息，以确信过程能按策划的要求得到实施。</w:t>
      </w:r>
    </w:p>
    <w:p w:rsidR="00C04A20" w:rsidRDefault="00C04A20">
      <w:pPr>
        <w:rPr>
          <w:rFonts w:ascii="黑体" w:eastAsia="黑体" w:hAnsi="黑体"/>
          <w:b/>
        </w:rPr>
      </w:pPr>
    </w:p>
    <w:p w:rsidR="00C04A20" w:rsidRPr="00637AFF" w:rsidRDefault="00000000">
      <w:pPr>
        <w:pStyle w:val="afffffffe"/>
        <w:ind w:firstLineChars="0" w:firstLine="0"/>
        <w:jc w:val="both"/>
        <w:rPr>
          <w:rFonts w:ascii="宋体" w:eastAsia="宋体" w:hAnsi="宋体"/>
          <w:b/>
          <w:sz w:val="21"/>
          <w:szCs w:val="21"/>
        </w:rPr>
      </w:pPr>
      <w:r w:rsidRPr="00637AFF">
        <w:rPr>
          <w:rFonts w:ascii="宋体" w:eastAsia="宋体" w:hAnsi="宋体"/>
          <w:b/>
          <w:sz w:val="21"/>
          <w:szCs w:val="21"/>
        </w:rPr>
        <w:t>4.5.5</w:t>
      </w:r>
      <w:r w:rsidRPr="00637AFF">
        <w:rPr>
          <w:rFonts w:ascii="宋体" w:eastAsia="宋体" w:hAnsi="宋体" w:hint="eastAsia"/>
          <w:b/>
          <w:sz w:val="21"/>
          <w:szCs w:val="21"/>
        </w:rPr>
        <w:t>财务及金融管理</w:t>
      </w:r>
    </w:p>
    <w:p w:rsidR="00C04A20" w:rsidRDefault="009D6FB1">
      <w:pPr>
        <w:ind w:firstLineChars="200" w:firstLine="420"/>
        <w:rPr>
          <w:rFonts w:ascii="宋体" w:hAnsi="宋体"/>
          <w:szCs w:val="21"/>
        </w:rPr>
      </w:pPr>
      <w:r>
        <w:rPr>
          <w:rFonts w:ascii="宋体" w:hAnsi="宋体" w:hint="eastAsia"/>
          <w:szCs w:val="21"/>
        </w:rPr>
        <w:t>组织应在供应链管理中建立财务管理过程，</w:t>
      </w:r>
      <w:r w:rsidR="00D425D3">
        <w:rPr>
          <w:rFonts w:ascii="宋体" w:hAnsi="宋体" w:hint="eastAsia"/>
          <w:szCs w:val="21"/>
        </w:rPr>
        <w:t>控制财务风险，</w:t>
      </w:r>
      <w:r>
        <w:rPr>
          <w:rFonts w:ascii="宋体" w:hAnsi="宋体" w:hint="eastAsia"/>
          <w:szCs w:val="21"/>
        </w:rPr>
        <w:t>确保各个环节的货款和资金流动得当。组织应开展</w:t>
      </w:r>
      <w:r w:rsidR="00D425D3">
        <w:rPr>
          <w:rFonts w:ascii="宋体" w:hAnsi="宋体" w:hint="eastAsia"/>
          <w:szCs w:val="21"/>
        </w:rPr>
        <w:t>以下</w:t>
      </w:r>
      <w:r>
        <w:rPr>
          <w:rFonts w:ascii="宋体" w:hAnsi="宋体" w:hint="eastAsia"/>
          <w:szCs w:val="21"/>
        </w:rPr>
        <w:t>控制活动：</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 xml:space="preserve">预算规划 </w:t>
      </w:r>
      <w:r>
        <w:rPr>
          <w:rFonts w:ascii="宋体" w:eastAsia="宋体" w:hAnsi="宋体"/>
          <w:sz w:val="21"/>
          <w:szCs w:val="21"/>
        </w:rPr>
        <w:t>- 制定供应链管理的预算计划以及如何支配和使用资金</w:t>
      </w:r>
      <w:r>
        <w:rPr>
          <w:rFonts w:ascii="宋体" w:eastAsia="宋体" w:hAnsi="宋体" w:hint="eastAsia"/>
          <w:sz w:val="21"/>
          <w:szCs w:val="21"/>
        </w:rPr>
        <w:t>；</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成本控制</w:t>
      </w:r>
      <w:r>
        <w:rPr>
          <w:rFonts w:ascii="宋体" w:eastAsia="宋体" w:hAnsi="宋体"/>
          <w:sz w:val="21"/>
          <w:szCs w:val="21"/>
        </w:rPr>
        <w:t xml:space="preserve"> - 通过管理成本来提高整体利润，包括降低库存持有成本、运输成本等</w:t>
      </w:r>
      <w:r>
        <w:rPr>
          <w:rFonts w:ascii="宋体" w:eastAsia="宋体" w:hAnsi="宋体" w:hint="eastAsia"/>
          <w:sz w:val="21"/>
          <w:szCs w:val="21"/>
        </w:rPr>
        <w:t>；</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 xml:space="preserve">资本调配 </w:t>
      </w:r>
      <w:r>
        <w:rPr>
          <w:rFonts w:ascii="宋体" w:eastAsia="宋体" w:hAnsi="宋体"/>
          <w:sz w:val="21"/>
          <w:szCs w:val="21"/>
        </w:rPr>
        <w:t>- 在不同的环节之间分配资金，确保每个环节都能正常运转，为公司带来利润</w:t>
      </w:r>
      <w:r>
        <w:rPr>
          <w:rFonts w:ascii="宋体" w:eastAsia="宋体" w:hAnsi="宋体" w:hint="eastAsia"/>
          <w:sz w:val="21"/>
          <w:szCs w:val="21"/>
        </w:rPr>
        <w:t>；</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供应商合同管理</w:t>
      </w:r>
      <w:r>
        <w:rPr>
          <w:rFonts w:ascii="宋体" w:eastAsia="宋体" w:hAnsi="宋体"/>
          <w:sz w:val="21"/>
          <w:szCs w:val="21"/>
        </w:rPr>
        <w:t xml:space="preserve"> - 确定供应商价格和付款条件，以便更好地控制和规划开支</w:t>
      </w:r>
      <w:r>
        <w:rPr>
          <w:rFonts w:ascii="宋体" w:eastAsia="宋体" w:hAnsi="宋体" w:hint="eastAsia"/>
          <w:sz w:val="21"/>
          <w:szCs w:val="21"/>
        </w:rPr>
        <w:t>；</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库存管理</w:t>
      </w:r>
      <w:r>
        <w:rPr>
          <w:rFonts w:ascii="宋体" w:eastAsia="宋体" w:hAnsi="宋体"/>
          <w:sz w:val="21"/>
          <w:szCs w:val="21"/>
        </w:rPr>
        <w:t xml:space="preserve"> - 控制库存水平，以避免过度储备，减少库存持有成本，同时确保供应链的连续性</w:t>
      </w:r>
      <w:r>
        <w:rPr>
          <w:rFonts w:ascii="宋体" w:eastAsia="宋体" w:hAnsi="宋体" w:hint="eastAsia"/>
          <w:sz w:val="21"/>
          <w:szCs w:val="21"/>
        </w:rPr>
        <w:t>；</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运输成本控制</w:t>
      </w:r>
      <w:r>
        <w:rPr>
          <w:rFonts w:ascii="宋体" w:eastAsia="宋体" w:hAnsi="宋体"/>
          <w:sz w:val="21"/>
          <w:szCs w:val="21"/>
        </w:rPr>
        <w:t xml:space="preserve"> - 找到最佳的运输方式，以减少运输成本</w:t>
      </w:r>
      <w:r>
        <w:rPr>
          <w:rFonts w:ascii="宋体" w:eastAsia="宋体" w:hAnsi="宋体" w:hint="eastAsia"/>
          <w:sz w:val="21"/>
          <w:szCs w:val="21"/>
        </w:rPr>
        <w:t>；</w:t>
      </w:r>
    </w:p>
    <w:p w:rsidR="00C04A20" w:rsidRDefault="00000000">
      <w:pPr>
        <w:pStyle w:val="afffffffe"/>
        <w:numPr>
          <w:ilvl w:val="0"/>
          <w:numId w:val="46"/>
        </w:numPr>
        <w:ind w:firstLineChars="0"/>
        <w:jc w:val="both"/>
        <w:rPr>
          <w:rFonts w:ascii="宋体" w:eastAsia="宋体" w:hAnsi="宋体"/>
          <w:sz w:val="21"/>
          <w:szCs w:val="21"/>
        </w:rPr>
      </w:pPr>
      <w:r>
        <w:rPr>
          <w:rFonts w:ascii="宋体" w:eastAsia="宋体" w:hAnsi="宋体" w:hint="eastAsia"/>
          <w:sz w:val="21"/>
          <w:szCs w:val="21"/>
        </w:rPr>
        <w:t>数据跟踪</w:t>
      </w:r>
      <w:r>
        <w:rPr>
          <w:rFonts w:ascii="宋体" w:eastAsia="宋体" w:hAnsi="宋体"/>
          <w:sz w:val="21"/>
          <w:szCs w:val="21"/>
        </w:rPr>
        <w:t xml:space="preserve"> - 追踪财务数据，分析供应链中的开支和收益，便于做出改进决策。</w:t>
      </w:r>
    </w:p>
    <w:p w:rsidR="00C04A20" w:rsidRDefault="00000000">
      <w:pPr>
        <w:ind w:left="420"/>
        <w:rPr>
          <w:rFonts w:ascii="宋体" w:hAnsi="宋体"/>
          <w:szCs w:val="21"/>
        </w:rPr>
      </w:pPr>
      <w:r>
        <w:rPr>
          <w:rFonts w:ascii="宋体" w:hAnsi="宋体" w:hint="eastAsia"/>
          <w:szCs w:val="21"/>
        </w:rPr>
        <w:t>必要时，组织应制定财务管理目标，建立财务管理目标评价体系。</w:t>
      </w:r>
    </w:p>
    <w:p w:rsidR="00C04A20" w:rsidRDefault="00C04A20">
      <w:pPr>
        <w:ind w:firstLine="360"/>
        <w:rPr>
          <w:rFonts w:ascii="等线" w:hAnsi="等线"/>
        </w:rPr>
      </w:pPr>
    </w:p>
    <w:p w:rsidR="00C04A20" w:rsidRPr="00637AFF" w:rsidRDefault="00000000">
      <w:pPr>
        <w:pStyle w:val="2"/>
        <w:spacing w:before="156" w:after="156"/>
        <w:ind w:left="420"/>
        <w:rPr>
          <w:rFonts w:ascii="宋体" w:eastAsia="宋体" w:hAnsi="宋体"/>
          <w:sz w:val="22"/>
          <w:szCs w:val="22"/>
        </w:rPr>
      </w:pPr>
      <w:bookmarkStart w:id="33" w:name="_Toc162362802"/>
      <w:r w:rsidRPr="00637AFF">
        <w:rPr>
          <w:rFonts w:ascii="宋体" w:eastAsia="宋体" w:hAnsi="宋体"/>
          <w:sz w:val="22"/>
          <w:szCs w:val="22"/>
        </w:rPr>
        <w:t xml:space="preserve">4.6 </w:t>
      </w:r>
      <w:r w:rsidRPr="00637AFF">
        <w:rPr>
          <w:rFonts w:ascii="宋体" w:eastAsia="宋体" w:hAnsi="宋体" w:hint="eastAsia"/>
          <w:sz w:val="22"/>
          <w:szCs w:val="22"/>
        </w:rPr>
        <w:t>电子信息</w:t>
      </w:r>
      <w:r w:rsidR="00EF00EB" w:rsidRPr="00637AFF">
        <w:rPr>
          <w:rFonts w:ascii="宋体" w:eastAsia="宋体" w:hAnsi="宋体" w:hint="eastAsia"/>
          <w:sz w:val="22"/>
          <w:szCs w:val="22"/>
        </w:rPr>
        <w:t>行业</w:t>
      </w:r>
      <w:r w:rsidRPr="00637AFF">
        <w:rPr>
          <w:rFonts w:ascii="宋体" w:eastAsia="宋体" w:hAnsi="宋体" w:hint="eastAsia"/>
          <w:sz w:val="22"/>
          <w:szCs w:val="22"/>
        </w:rPr>
        <w:t>供应商管理</w:t>
      </w:r>
      <w:bookmarkEnd w:id="33"/>
    </w:p>
    <w:p w:rsidR="00C04A20" w:rsidRDefault="00000000" w:rsidP="00637AFF">
      <w:pPr>
        <w:ind w:left="420" w:hangingChars="200" w:hanging="420"/>
        <w:rPr>
          <w:rFonts w:ascii="宋体" w:hAnsi="宋体" w:cs="宋体"/>
          <w:color w:val="000000"/>
          <w:kern w:val="0"/>
          <w:szCs w:val="21"/>
        </w:rPr>
      </w:pPr>
      <w:r>
        <w:rPr>
          <w:rFonts w:ascii="宋体" w:hAnsi="宋体" w:cs="宋体" w:hint="eastAsia"/>
          <w:color w:val="000000"/>
          <w:kern w:val="0"/>
          <w:szCs w:val="21"/>
        </w:rPr>
        <w:t>4.6.1 总则</w:t>
      </w:r>
    </w:p>
    <w:p w:rsidR="00C04A20" w:rsidRDefault="006C6036">
      <w:pPr>
        <w:ind w:left="420"/>
        <w:rPr>
          <w:rFonts w:ascii="宋体" w:hAnsi="宋体" w:cs="宋体"/>
          <w:color w:val="000000"/>
          <w:kern w:val="0"/>
          <w:szCs w:val="21"/>
        </w:rPr>
      </w:pPr>
      <w:r>
        <w:rPr>
          <w:rFonts w:ascii="宋体" w:hAnsi="宋体" w:cs="宋体" w:hint="eastAsia"/>
          <w:color w:val="000000"/>
          <w:kern w:val="0"/>
          <w:szCs w:val="21"/>
        </w:rPr>
        <w:t>通常，在下列活动中，应考虑供应链安全管理因素，并实施控制。</w:t>
      </w:r>
    </w:p>
    <w:p w:rsidR="00C04A20" w:rsidRDefault="00000000">
      <w:pPr>
        <w:numPr>
          <w:ilvl w:val="1"/>
          <w:numId w:val="47"/>
        </w:numPr>
        <w:rPr>
          <w:rFonts w:ascii="宋体" w:hAnsi="宋体" w:cs="宋体"/>
          <w:color w:val="000000"/>
          <w:kern w:val="0"/>
          <w:szCs w:val="21"/>
        </w:rPr>
      </w:pPr>
      <w:r>
        <w:rPr>
          <w:rFonts w:ascii="宋体" w:hAnsi="宋体" w:cs="宋体" w:hint="eastAsia"/>
          <w:color w:val="000000"/>
          <w:kern w:val="0"/>
          <w:szCs w:val="21"/>
        </w:rPr>
        <w:t xml:space="preserve">供应商开发活动; </w:t>
      </w:r>
    </w:p>
    <w:p w:rsidR="00C04A20" w:rsidRDefault="00000000">
      <w:pPr>
        <w:numPr>
          <w:ilvl w:val="1"/>
          <w:numId w:val="47"/>
        </w:numPr>
        <w:rPr>
          <w:rFonts w:ascii="宋体" w:hAnsi="宋体" w:cs="宋体"/>
          <w:color w:val="000000"/>
          <w:kern w:val="0"/>
          <w:szCs w:val="21"/>
        </w:rPr>
      </w:pPr>
      <w:r>
        <w:rPr>
          <w:rFonts w:ascii="宋体" w:hAnsi="宋体" w:cs="宋体" w:hint="eastAsia"/>
          <w:color w:val="000000"/>
          <w:kern w:val="0"/>
          <w:szCs w:val="21"/>
        </w:rPr>
        <w:t xml:space="preserve">供应商评价活动; </w:t>
      </w:r>
    </w:p>
    <w:p w:rsidR="00C04A20" w:rsidRDefault="00000000">
      <w:pPr>
        <w:numPr>
          <w:ilvl w:val="1"/>
          <w:numId w:val="47"/>
        </w:numPr>
        <w:rPr>
          <w:rFonts w:ascii="宋体" w:hAnsi="宋体" w:cs="宋体"/>
          <w:color w:val="000000"/>
          <w:kern w:val="0"/>
          <w:szCs w:val="21"/>
        </w:rPr>
      </w:pPr>
      <w:r>
        <w:rPr>
          <w:rFonts w:ascii="宋体" w:hAnsi="宋体" w:cs="宋体" w:hint="eastAsia"/>
          <w:color w:val="000000"/>
          <w:kern w:val="0"/>
          <w:szCs w:val="21"/>
        </w:rPr>
        <w:t>供应商选择活动;</w:t>
      </w:r>
    </w:p>
    <w:p w:rsidR="00C04A20" w:rsidRDefault="00000000">
      <w:pPr>
        <w:numPr>
          <w:ilvl w:val="1"/>
          <w:numId w:val="47"/>
        </w:numPr>
        <w:rPr>
          <w:rFonts w:ascii="宋体" w:hAnsi="宋体" w:cs="宋体"/>
          <w:color w:val="000000"/>
          <w:kern w:val="0"/>
          <w:szCs w:val="21"/>
        </w:rPr>
      </w:pPr>
      <w:r>
        <w:rPr>
          <w:rFonts w:ascii="宋体" w:hAnsi="宋体" w:cs="宋体" w:hint="eastAsia"/>
          <w:color w:val="000000"/>
          <w:kern w:val="0"/>
          <w:szCs w:val="21"/>
        </w:rPr>
        <w:t xml:space="preserve">供应商提供产品和服务的控制活动; </w:t>
      </w:r>
    </w:p>
    <w:p w:rsidR="00C04A20" w:rsidRDefault="00000000">
      <w:pPr>
        <w:numPr>
          <w:ilvl w:val="1"/>
          <w:numId w:val="47"/>
        </w:numPr>
        <w:rPr>
          <w:rFonts w:ascii="宋体" w:hAnsi="宋体" w:cs="宋体"/>
          <w:color w:val="000000"/>
          <w:kern w:val="0"/>
          <w:szCs w:val="21"/>
        </w:rPr>
      </w:pPr>
      <w:r>
        <w:rPr>
          <w:rFonts w:ascii="宋体" w:hAnsi="宋体" w:cs="宋体" w:hint="eastAsia"/>
          <w:color w:val="000000"/>
          <w:kern w:val="0"/>
          <w:szCs w:val="21"/>
        </w:rPr>
        <w:t>供应商绩效监视与再评价活动;</w:t>
      </w:r>
    </w:p>
    <w:p w:rsidR="00C04A20" w:rsidRDefault="00000000">
      <w:pPr>
        <w:numPr>
          <w:ilvl w:val="1"/>
          <w:numId w:val="47"/>
        </w:numPr>
        <w:rPr>
          <w:rFonts w:ascii="宋体" w:hAnsi="宋体" w:cs="宋体"/>
          <w:color w:val="000000"/>
          <w:kern w:val="0"/>
          <w:szCs w:val="21"/>
        </w:rPr>
      </w:pPr>
      <w:r>
        <w:rPr>
          <w:rFonts w:ascii="宋体" w:hAnsi="宋体" w:cs="宋体" w:hint="eastAsia"/>
          <w:color w:val="000000"/>
          <w:kern w:val="0"/>
          <w:szCs w:val="21"/>
        </w:rPr>
        <w:t>关系维护活动。</w:t>
      </w:r>
    </w:p>
    <w:p w:rsidR="006C6036" w:rsidRDefault="00000000">
      <w:pPr>
        <w:ind w:left="420"/>
        <w:rPr>
          <w:rFonts w:ascii="宋体" w:hAnsi="宋体" w:cs="宋体"/>
          <w:color w:val="000000"/>
          <w:kern w:val="0"/>
          <w:szCs w:val="21"/>
        </w:rPr>
      </w:pPr>
      <w:r>
        <w:rPr>
          <w:rFonts w:ascii="宋体" w:hAnsi="宋体" w:cs="宋体" w:hint="eastAsia"/>
          <w:color w:val="000000"/>
          <w:kern w:val="0"/>
          <w:szCs w:val="21"/>
        </w:rPr>
        <w:t>对于这些活动引发的任何必要的措施，组织应保留成文信息。</w:t>
      </w:r>
    </w:p>
    <w:p w:rsidR="00C04A20" w:rsidRDefault="00000000" w:rsidP="00637AFF">
      <w:pPr>
        <w:rPr>
          <w:rFonts w:ascii="宋体" w:hAnsi="宋体" w:cs="宋体"/>
          <w:color w:val="000000"/>
          <w:kern w:val="0"/>
          <w:szCs w:val="21"/>
        </w:rPr>
      </w:pPr>
      <w:r>
        <w:rPr>
          <w:rFonts w:ascii="宋体" w:hAnsi="宋体" w:cs="宋体" w:hint="eastAsia"/>
          <w:color w:val="000000"/>
          <w:kern w:val="0"/>
          <w:szCs w:val="21"/>
        </w:rPr>
        <w:t>4.6.2控制类型和程度(或影响供应链活动)</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组织应确保供应商提供的产品和服务不会对组织稳定地向顾客交付合格产品和服务的能力产生不利的影响。</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w:t>
      </w:r>
      <w:r w:rsidR="000B1FF4">
        <w:rPr>
          <w:rFonts w:ascii="宋体" w:hAnsi="宋体" w:cs="宋体" w:hint="eastAsia"/>
          <w:color w:val="000000"/>
          <w:kern w:val="0"/>
          <w:szCs w:val="21"/>
        </w:rPr>
        <w:t>在</w:t>
      </w:r>
      <w:r>
        <w:rPr>
          <w:rFonts w:ascii="宋体" w:hAnsi="宋体" w:cs="宋体" w:hint="eastAsia"/>
          <w:color w:val="000000"/>
          <w:kern w:val="0"/>
          <w:szCs w:val="21"/>
        </w:rPr>
        <w:t>供应商管理活动中</w:t>
      </w:r>
      <w:r w:rsidR="000B1FF4">
        <w:rPr>
          <w:rFonts w:ascii="宋体" w:hAnsi="宋体" w:cs="宋体" w:hint="eastAsia"/>
          <w:color w:val="000000"/>
          <w:kern w:val="0"/>
          <w:szCs w:val="21"/>
        </w:rPr>
        <w:t>应：</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a)在供应商开发活动中，组织应规定关</w:t>
      </w:r>
      <w:r w:rsidRPr="00637AFF">
        <w:rPr>
          <w:rFonts w:ascii="宋体" w:hAnsi="宋体" w:cs="宋体" w:hint="eastAsia"/>
          <w:kern w:val="0"/>
          <w:szCs w:val="21"/>
        </w:rPr>
        <w:t>键供应商开发深度、广度，在供应商技术、质量能力满足组织需求的基础上，应能够形成较为充分的竞争，尽可能的减少孤源与独子线供应商。</w:t>
      </w:r>
      <w:r w:rsidRPr="00637AFF">
        <w:rPr>
          <w:rFonts w:ascii="宋体" w:hAnsi="宋体" w:cs="宋体"/>
          <w:kern w:val="0"/>
          <w:szCs w:val="21"/>
        </w:rPr>
        <w:br/>
        <w:t xml:space="preserve">    </w:t>
      </w:r>
      <w:r w:rsidRPr="00637AFF">
        <w:rPr>
          <w:rFonts w:ascii="宋体" w:hAnsi="宋体" w:cs="宋体" w:hint="eastAsia"/>
          <w:kern w:val="0"/>
          <w:szCs w:val="21"/>
        </w:rPr>
        <w:t>关键、非关键定义参考</w:t>
      </w:r>
      <w:r w:rsidRPr="00637AFF">
        <w:rPr>
          <w:rFonts w:ascii="宋体" w:hAnsi="宋体" w:cs="宋体"/>
          <w:kern w:val="0"/>
          <w:szCs w:val="21"/>
        </w:rPr>
        <w:t>1S0/TS22318供应链连续性指南。</w:t>
      </w:r>
      <w:r w:rsidRPr="00637AFF">
        <w:rPr>
          <w:rFonts w:ascii="宋体" w:hAnsi="宋体" w:cs="宋体"/>
          <w:kern w:val="0"/>
          <w:szCs w:val="21"/>
        </w:rPr>
        <w:br/>
        <w:t xml:space="preserve">    </w:t>
      </w:r>
      <w:r w:rsidRPr="00637AFF">
        <w:rPr>
          <w:rFonts w:ascii="楷体" w:eastAsia="楷体" w:hAnsi="楷体" w:cs="宋体" w:hint="eastAsia"/>
          <w:kern w:val="0"/>
          <w:sz w:val="18"/>
          <w:szCs w:val="18"/>
        </w:rPr>
        <w:t>关键：如果不能准时、保质地，并且在本制提供产品或</w:t>
      </w:r>
      <w:r w:rsidRPr="00637AFF">
        <w:rPr>
          <w:rFonts w:ascii="楷体" w:eastAsia="楷体" w:hAnsi="楷体" w:cs="宋体" w:hint="eastAsia"/>
          <w:color w:val="000000"/>
          <w:kern w:val="0"/>
          <w:sz w:val="18"/>
          <w:szCs w:val="18"/>
        </w:rPr>
        <w:t>服务，会影组织重要业务流程的供应商，甚至一旦供应中断，</w:t>
      </w:r>
      <w:r w:rsidRPr="00637AFF">
        <w:rPr>
          <w:rFonts w:ascii="楷体" w:eastAsia="楷体" w:hAnsi="楷体" w:cs="宋体" w:hint="eastAsia"/>
          <w:color w:val="000000"/>
          <w:kern w:val="0"/>
          <w:sz w:val="18"/>
          <w:szCs w:val="18"/>
        </w:rPr>
        <w:lastRenderedPageBreak/>
        <w:t>就会影响组织生存。</w:t>
      </w:r>
      <w:r w:rsidRPr="00637AFF">
        <w:rPr>
          <w:rFonts w:ascii="楷体" w:eastAsia="楷体" w:hAnsi="楷体" w:cs="宋体"/>
          <w:color w:val="000000"/>
          <w:kern w:val="0"/>
          <w:sz w:val="18"/>
          <w:szCs w:val="18"/>
        </w:rPr>
        <w:br/>
        <w:t xml:space="preserve">    </w:t>
      </w:r>
      <w:r w:rsidRPr="00637AFF">
        <w:rPr>
          <w:rFonts w:ascii="楷体" w:eastAsia="楷体" w:hAnsi="楷体" w:cs="宋体" w:hint="eastAsia"/>
          <w:color w:val="000000"/>
          <w:kern w:val="0"/>
          <w:sz w:val="18"/>
          <w:szCs w:val="18"/>
        </w:rPr>
        <w:t>非关键</w:t>
      </w:r>
      <w:r w:rsidRPr="00637AFF">
        <w:rPr>
          <w:rFonts w:ascii="楷体" w:eastAsia="楷体" w:hAnsi="楷体" w:cs="宋体"/>
          <w:color w:val="000000"/>
          <w:kern w:val="0"/>
          <w:sz w:val="18"/>
          <w:szCs w:val="18"/>
        </w:rPr>
        <w:t>:对其产品或服务的中断有一定容忍度，不会影响组织关键业务的供应商。</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b)供应商评价活动中，组织应规定供方资质能力、经营与合作风险的审查要求与采纳条件，并提供适宜的审查工具。</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c)供</w:t>
      </w:r>
      <w:r w:rsidR="006C6036">
        <w:rPr>
          <w:rFonts w:ascii="宋体" w:hAnsi="宋体" w:cs="宋体" w:hint="eastAsia"/>
          <w:color w:val="000000"/>
          <w:kern w:val="0"/>
          <w:szCs w:val="21"/>
        </w:rPr>
        <w:t>应商</w:t>
      </w:r>
      <w:r>
        <w:rPr>
          <w:rFonts w:ascii="宋体" w:hAnsi="宋体" w:cs="宋体" w:hint="eastAsia"/>
          <w:color w:val="000000"/>
          <w:kern w:val="0"/>
          <w:szCs w:val="21"/>
        </w:rPr>
        <w:t>选择活</w:t>
      </w:r>
      <w:r w:rsidR="006C6036">
        <w:rPr>
          <w:rFonts w:ascii="宋体" w:hAnsi="宋体" w:cs="宋体" w:hint="eastAsia"/>
          <w:color w:val="000000"/>
          <w:kern w:val="0"/>
          <w:szCs w:val="21"/>
        </w:rPr>
        <w:t>动中</w:t>
      </w:r>
      <w:r>
        <w:rPr>
          <w:rFonts w:ascii="宋体" w:hAnsi="宋体" w:cs="宋体" w:hint="eastAsia"/>
          <w:color w:val="000000"/>
          <w:kern w:val="0"/>
          <w:szCs w:val="21"/>
        </w:rPr>
        <w:t>，选与独子线供商或其他风险供应商进行必要性评估，并明确应急对策。</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d)供应商提供产品和服务的控制活动中，应对提供关键产品和服务的供应商实施控制，</w:t>
      </w:r>
      <w:r w:rsidR="006C6036">
        <w:rPr>
          <w:rFonts w:ascii="宋体" w:hAnsi="宋体" w:cs="宋体" w:hint="eastAsia"/>
          <w:color w:val="000000"/>
          <w:kern w:val="0"/>
          <w:szCs w:val="21"/>
        </w:rPr>
        <w:t>应</w:t>
      </w:r>
      <w:r>
        <w:rPr>
          <w:rFonts w:ascii="宋体" w:hAnsi="宋体" w:cs="宋体" w:hint="eastAsia"/>
          <w:color w:val="000000"/>
          <w:kern w:val="0"/>
          <w:szCs w:val="21"/>
        </w:rPr>
        <w:t>从生产能力、生产计划、关键、特殊过程、技术状态变化情况进行监督。</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e)供应商绩效监视与再评价活动中，对于供应商业绩应实施量化评价与考核，并向供应商有效传递，建立供应商退出机制，并实施管理闭环。</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f)</w:t>
      </w:r>
      <w:r w:rsidR="006C6036">
        <w:rPr>
          <w:rFonts w:ascii="宋体" w:hAnsi="宋体" w:cs="宋体" w:hint="eastAsia"/>
          <w:color w:val="000000"/>
          <w:kern w:val="0"/>
          <w:szCs w:val="21"/>
        </w:rPr>
        <w:t>关系维护活动中应考虑</w:t>
      </w:r>
      <w:r>
        <w:rPr>
          <w:rFonts w:ascii="宋体" w:hAnsi="宋体" w:cs="宋体" w:hint="eastAsia"/>
          <w:color w:val="000000"/>
          <w:kern w:val="0"/>
          <w:szCs w:val="21"/>
        </w:rPr>
        <w:t>协作深度与控制力度。</w:t>
      </w:r>
      <w:r>
        <w:rPr>
          <w:rFonts w:ascii="宋体" w:hAnsi="宋体" w:cs="宋体" w:hint="eastAsia"/>
          <w:color w:val="000000"/>
          <w:kern w:val="0"/>
          <w:szCs w:val="21"/>
        </w:rPr>
        <w:br/>
        <w:t>4.6.3供应商管理安全因素</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供应商管理活动中涉及的安全因素主要包括:</w:t>
      </w:r>
      <w:r>
        <w:rPr>
          <w:rFonts w:ascii="宋体" w:hAnsi="宋体" w:cs="宋体" w:hint="eastAsia"/>
          <w:color w:val="000000"/>
          <w:kern w:val="0"/>
          <w:szCs w:val="21"/>
        </w:rPr>
        <w:br/>
      </w:r>
      <w:r>
        <w:rPr>
          <w:rFonts w:ascii="宋体" w:hAnsi="宋体" w:cs="宋体"/>
          <w:color w:val="000000"/>
          <w:kern w:val="0"/>
          <w:szCs w:val="21"/>
        </w:rPr>
        <w:t xml:space="preserve"> </w:t>
      </w:r>
      <w:r w:rsidR="00657B19">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a)缺少合适的供应商，影响组织产品研制进度、质量、成本；</w:t>
      </w:r>
    </w:p>
    <w:p w:rsidR="00C04A20" w:rsidRDefault="00000000" w:rsidP="00637AFF">
      <w:pPr>
        <w:ind w:firstLineChars="200" w:firstLine="420"/>
        <w:rPr>
          <w:rFonts w:ascii="宋体" w:hAnsi="宋体" w:cs="宋体"/>
          <w:color w:val="000000"/>
          <w:kern w:val="0"/>
          <w:szCs w:val="21"/>
        </w:rPr>
      </w:pPr>
      <w:r>
        <w:rPr>
          <w:rFonts w:ascii="宋体" w:hAnsi="宋体" w:cs="宋体" w:hint="eastAsia"/>
          <w:color w:val="000000"/>
          <w:kern w:val="0"/>
          <w:szCs w:val="21"/>
        </w:rPr>
        <w:t>b)供应商数量不足，难以形成充分竞争；</w:t>
      </w:r>
    </w:p>
    <w:p w:rsidR="00C04A20" w:rsidRDefault="00000000" w:rsidP="00637AFF">
      <w:pPr>
        <w:ind w:leftChars="200" w:left="420"/>
        <w:rPr>
          <w:rFonts w:ascii="宋体" w:hAnsi="宋体" w:cs="宋体"/>
          <w:color w:val="000000"/>
          <w:kern w:val="0"/>
          <w:szCs w:val="21"/>
        </w:rPr>
      </w:pPr>
      <w:r>
        <w:rPr>
          <w:rFonts w:ascii="宋体" w:hAnsi="宋体" w:cs="宋体" w:hint="eastAsia"/>
          <w:color w:val="000000"/>
          <w:kern w:val="0"/>
          <w:szCs w:val="21"/>
        </w:rPr>
        <w:t>c)关键供应商存在孤源、独子线情况；</w:t>
      </w:r>
      <w:r>
        <w:rPr>
          <w:rFonts w:ascii="宋体" w:hAnsi="宋体" w:cs="宋体" w:hint="eastAsia"/>
          <w:color w:val="000000"/>
          <w:kern w:val="0"/>
          <w:szCs w:val="21"/>
        </w:rPr>
        <w:br/>
        <w:t>d)关键供应商集中在某一地域，当该地域发生自然灾害等不可抗力因素时，存在供应链中断风险；</w:t>
      </w:r>
      <w:r>
        <w:rPr>
          <w:rFonts w:ascii="宋体" w:hAnsi="宋体" w:cs="宋体" w:hint="eastAsia"/>
          <w:color w:val="000000"/>
          <w:kern w:val="0"/>
          <w:szCs w:val="21"/>
        </w:rPr>
        <w:br/>
        <w:t>e)供应商资质能力、经营能力存在风险，不具备履行合同能力;</w:t>
      </w:r>
      <w:r>
        <w:rPr>
          <w:rFonts w:ascii="宋体" w:hAnsi="宋体" w:cs="宋体" w:hint="eastAsia"/>
          <w:color w:val="000000"/>
          <w:kern w:val="0"/>
          <w:szCs w:val="21"/>
        </w:rPr>
        <w:br/>
        <w:t>f)供应商存在诚信与廉洁风险，影响组织产品研制进度、质量、成本；</w:t>
      </w:r>
      <w:r>
        <w:rPr>
          <w:rFonts w:ascii="宋体" w:hAnsi="宋体" w:cs="宋体" w:hint="eastAsia"/>
          <w:color w:val="000000"/>
          <w:kern w:val="0"/>
          <w:szCs w:val="21"/>
        </w:rPr>
        <w:br/>
        <w:t>g)对关键供应商提供产品和服务的过程未采取有效控制措施，关键供应商出现供应风险时，未及时采取措施；</w:t>
      </w:r>
      <w:r>
        <w:rPr>
          <w:rFonts w:ascii="宋体" w:hAnsi="宋体" w:cs="宋体" w:hint="eastAsia"/>
          <w:color w:val="000000"/>
          <w:kern w:val="0"/>
          <w:szCs w:val="21"/>
        </w:rPr>
        <w:br/>
        <w:t xml:space="preserve">h)供应商评价与考核机制缺失或未形成闭环，难以识别并控制供应商风险; </w:t>
      </w:r>
    </w:p>
    <w:p w:rsidR="00657B19" w:rsidRDefault="00000000" w:rsidP="00657B19">
      <w:pPr>
        <w:ind w:firstLineChars="200" w:firstLine="420"/>
        <w:rPr>
          <w:rFonts w:ascii="宋体" w:hAnsi="宋体"/>
          <w:b/>
          <w:bCs/>
          <w:sz w:val="22"/>
          <w:szCs w:val="22"/>
        </w:rPr>
      </w:pPr>
      <w:r>
        <w:rPr>
          <w:rFonts w:ascii="宋体" w:hAnsi="宋体" w:cs="宋体" w:hint="eastAsia"/>
          <w:color w:val="000000"/>
          <w:kern w:val="0"/>
          <w:szCs w:val="21"/>
        </w:rPr>
        <w:t>i)未建立供应商退出机制，存在不符合条件的供应商继续合作。</w:t>
      </w:r>
      <w:r>
        <w:rPr>
          <w:rFonts w:ascii="宋体" w:hAnsi="宋体" w:cs="宋体" w:hint="eastAsia"/>
          <w:color w:val="000000"/>
          <w:kern w:val="0"/>
          <w:szCs w:val="21"/>
        </w:rPr>
        <w:br/>
      </w:r>
    </w:p>
    <w:p w:rsidR="00C04A20" w:rsidRPr="00637AFF" w:rsidRDefault="00000000" w:rsidP="00637AFF">
      <w:pPr>
        <w:pStyle w:val="2"/>
        <w:spacing w:before="156" w:after="156"/>
        <w:ind w:left="420"/>
        <w:rPr>
          <w:rFonts w:ascii="宋体" w:hAnsi="宋体"/>
          <w:b w:val="0"/>
          <w:sz w:val="22"/>
          <w:szCs w:val="22"/>
        </w:rPr>
      </w:pPr>
      <w:bookmarkStart w:id="34" w:name="_Toc162362803"/>
      <w:r w:rsidRPr="00637AFF">
        <w:rPr>
          <w:rFonts w:ascii="宋体" w:eastAsia="宋体" w:hAnsi="宋体"/>
          <w:sz w:val="22"/>
          <w:szCs w:val="22"/>
        </w:rPr>
        <w:t xml:space="preserve">4.7 </w:t>
      </w:r>
      <w:r w:rsidRPr="00637AFF">
        <w:rPr>
          <w:rFonts w:ascii="宋体" w:eastAsia="宋体" w:hAnsi="宋体" w:hint="eastAsia"/>
          <w:sz w:val="22"/>
          <w:szCs w:val="22"/>
        </w:rPr>
        <w:t>电子信息行业供应链</w:t>
      </w:r>
      <w:r w:rsidR="00EA35FA" w:rsidRPr="00637AFF">
        <w:rPr>
          <w:rFonts w:ascii="宋体" w:eastAsia="宋体" w:hAnsi="宋体" w:hint="eastAsia"/>
          <w:sz w:val="22"/>
          <w:szCs w:val="22"/>
        </w:rPr>
        <w:t>安全</w:t>
      </w:r>
      <w:r w:rsidRPr="00637AFF">
        <w:rPr>
          <w:rFonts w:ascii="宋体" w:eastAsia="宋体" w:hAnsi="宋体" w:hint="eastAsia"/>
          <w:sz w:val="22"/>
          <w:szCs w:val="22"/>
        </w:rPr>
        <w:t>预警与应急管理</w:t>
      </w:r>
      <w:bookmarkEnd w:id="34"/>
    </w:p>
    <w:p w:rsidR="0084171F" w:rsidRDefault="0084171F">
      <w:pPr>
        <w:ind w:firstLine="420"/>
        <w:rPr>
          <w:rFonts w:ascii="宋体" w:hAnsi="宋体"/>
          <w:szCs w:val="21"/>
        </w:rPr>
      </w:pPr>
      <w:r>
        <w:rPr>
          <w:rFonts w:ascii="宋体" w:hAnsi="宋体" w:hint="eastAsia"/>
          <w:szCs w:val="21"/>
        </w:rPr>
        <w:t>组织应建立具备弹性的供应链，在供应链部分失效时，能保持连续供应且能快速恢复到正常供应状态。</w:t>
      </w:r>
    </w:p>
    <w:p w:rsidR="0084171F" w:rsidRDefault="0084171F">
      <w:pPr>
        <w:ind w:firstLine="420"/>
        <w:rPr>
          <w:rFonts w:ascii="宋体" w:hAnsi="宋体"/>
          <w:szCs w:val="21"/>
        </w:rPr>
      </w:pPr>
      <w:r>
        <w:rPr>
          <w:rFonts w:ascii="宋体" w:hAnsi="宋体" w:hint="eastAsia"/>
          <w:szCs w:val="21"/>
        </w:rPr>
        <w:t>组织应识别供应链</w:t>
      </w:r>
      <w:r w:rsidR="00B360A9">
        <w:rPr>
          <w:rFonts w:ascii="宋体" w:hAnsi="宋体" w:hint="eastAsia"/>
          <w:szCs w:val="21"/>
        </w:rPr>
        <w:t>失效的情况，包括引起失效的因素（威胁和脆弱性）、引发的后果。</w:t>
      </w:r>
      <w:r w:rsidR="00BD4D58">
        <w:rPr>
          <w:rFonts w:ascii="宋体" w:hAnsi="宋体" w:hint="eastAsia"/>
          <w:szCs w:val="21"/>
        </w:rPr>
        <w:t>组织应建立内外部</w:t>
      </w:r>
      <w:r w:rsidR="00692ACF">
        <w:rPr>
          <w:rFonts w:ascii="宋体" w:hAnsi="宋体" w:hint="eastAsia"/>
          <w:szCs w:val="21"/>
        </w:rPr>
        <w:t>信息</w:t>
      </w:r>
      <w:r w:rsidR="00BD4D58">
        <w:rPr>
          <w:rFonts w:ascii="宋体" w:hAnsi="宋体" w:hint="eastAsia"/>
          <w:szCs w:val="21"/>
        </w:rPr>
        <w:t>共享机制</w:t>
      </w:r>
      <w:r w:rsidR="00692ACF">
        <w:rPr>
          <w:rFonts w:ascii="宋体" w:hAnsi="宋体" w:hint="eastAsia"/>
          <w:szCs w:val="21"/>
        </w:rPr>
        <w:t>（包括供应商、生产者、分销商、顾客、合作伙伴等），及时发现供应链上的紧急风险。</w:t>
      </w:r>
    </w:p>
    <w:p w:rsidR="00692ACF" w:rsidRDefault="00692ACF">
      <w:pPr>
        <w:ind w:firstLine="420"/>
        <w:rPr>
          <w:rFonts w:ascii="宋体" w:hAnsi="宋体"/>
          <w:szCs w:val="21"/>
        </w:rPr>
      </w:pPr>
      <w:r>
        <w:rPr>
          <w:rFonts w:ascii="宋体" w:hAnsi="宋体" w:hint="eastAsia"/>
          <w:szCs w:val="21"/>
        </w:rPr>
        <w:t>组织应建立供应链冗余机制，特别是在生产能力、库存环节、资金使用等方面保持适度的冗余，</w:t>
      </w:r>
      <w:r w:rsidR="00D81262">
        <w:rPr>
          <w:rFonts w:ascii="宋体" w:hAnsi="宋体" w:hint="eastAsia"/>
          <w:szCs w:val="21"/>
        </w:rPr>
        <w:t>提高应对紧急情况的能力。</w:t>
      </w:r>
    </w:p>
    <w:p w:rsidR="00D81262" w:rsidRDefault="00D81262" w:rsidP="00D81262">
      <w:pPr>
        <w:ind w:firstLine="420"/>
        <w:rPr>
          <w:rFonts w:ascii="宋体" w:hAnsi="宋体"/>
          <w:szCs w:val="21"/>
        </w:rPr>
      </w:pPr>
      <w:r>
        <w:rPr>
          <w:rFonts w:ascii="宋体" w:hAnsi="宋体" w:hint="eastAsia"/>
          <w:szCs w:val="21"/>
        </w:rPr>
        <w:t>组织应建立供应链应急机制，制定应急预案</w:t>
      </w:r>
      <w:r w:rsidRPr="00D81262">
        <w:rPr>
          <w:rFonts w:ascii="宋体" w:hAnsi="宋体" w:hint="eastAsia"/>
          <w:szCs w:val="21"/>
        </w:rPr>
        <w:t>，在突发事件或风险发生之前，尽量消除各种隐患，减少风险或应急事件的发生。在风险</w:t>
      </w:r>
      <w:r>
        <w:rPr>
          <w:rFonts w:ascii="宋体" w:hAnsi="宋体" w:hint="eastAsia"/>
          <w:szCs w:val="21"/>
        </w:rPr>
        <w:t>发生时</w:t>
      </w:r>
      <w:r w:rsidRPr="00D81262">
        <w:rPr>
          <w:rFonts w:ascii="宋体" w:hAnsi="宋体" w:hint="eastAsia"/>
          <w:szCs w:val="21"/>
        </w:rPr>
        <w:t>，将损失有效地控制在可接受的范围内</w:t>
      </w:r>
      <w:r>
        <w:rPr>
          <w:rFonts w:ascii="宋体" w:hAnsi="宋体" w:hint="eastAsia"/>
          <w:szCs w:val="21"/>
        </w:rPr>
        <w:t>。</w:t>
      </w:r>
    </w:p>
    <w:p w:rsidR="00093D5F" w:rsidRDefault="00083D63" w:rsidP="00093D5F">
      <w:pPr>
        <w:rPr>
          <w:rFonts w:ascii="宋体" w:hAnsi="宋体"/>
          <w:szCs w:val="21"/>
        </w:rPr>
      </w:pPr>
      <w:r>
        <w:rPr>
          <w:rFonts w:ascii="宋体" w:hAnsi="宋体" w:hint="eastAsia"/>
          <w:szCs w:val="21"/>
        </w:rPr>
        <w:t xml:space="preserve">    组织应</w:t>
      </w:r>
      <w:r w:rsidR="00093D5F">
        <w:rPr>
          <w:rFonts w:hint="eastAsia"/>
        </w:rPr>
        <w:t>根据内外部环境，及时开展应急演练，评估供应链风险控制状况</w:t>
      </w:r>
      <w:r>
        <w:rPr>
          <w:rFonts w:hint="eastAsia"/>
        </w:rPr>
        <w:t>。</w:t>
      </w:r>
      <w:r w:rsidR="00093D5F">
        <w:rPr>
          <w:rFonts w:hint="eastAsia"/>
        </w:rPr>
        <w:t>在发生紧急情况时实施应急措施，同时评估措施的效果，必要时重新评审应急预案。</w:t>
      </w:r>
    </w:p>
    <w:p w:rsidR="00C04A20" w:rsidRDefault="00D07898" w:rsidP="00637AFF">
      <w:pPr>
        <w:ind w:firstLineChars="200" w:firstLine="420"/>
        <w:rPr>
          <w:rFonts w:ascii="宋体" w:hAnsi="宋体"/>
          <w:szCs w:val="21"/>
        </w:rPr>
      </w:pPr>
      <w:r>
        <w:rPr>
          <w:rFonts w:ascii="宋体" w:hAnsi="宋体" w:hint="eastAsia"/>
          <w:szCs w:val="21"/>
        </w:rPr>
        <w:t>组织应开展应急保障工作，包括：人力资源保障、财力保障、物资/设备保障、交通运输保障、技术保障等；</w:t>
      </w:r>
    </w:p>
    <w:p w:rsidR="00C04A20" w:rsidRDefault="00000000">
      <w:pPr>
        <w:ind w:firstLine="420"/>
        <w:rPr>
          <w:rFonts w:ascii="宋体" w:hAnsi="宋体"/>
          <w:szCs w:val="21"/>
        </w:rPr>
      </w:pPr>
      <w:r>
        <w:rPr>
          <w:rFonts w:ascii="宋体" w:hAnsi="宋体" w:hint="eastAsia"/>
          <w:szCs w:val="21"/>
        </w:rPr>
        <w:t>组织应保持</w:t>
      </w:r>
      <w:r w:rsidR="00D07898">
        <w:rPr>
          <w:rFonts w:ascii="宋体" w:hAnsi="宋体" w:hint="eastAsia"/>
          <w:szCs w:val="21"/>
        </w:rPr>
        <w:t>应急管理的</w:t>
      </w:r>
      <w:r>
        <w:rPr>
          <w:rFonts w:ascii="宋体" w:hAnsi="宋体" w:hint="eastAsia"/>
          <w:szCs w:val="21"/>
        </w:rPr>
        <w:t>文件化信息。</w:t>
      </w:r>
    </w:p>
    <w:p w:rsidR="00C04A20" w:rsidRDefault="00000000">
      <w:pPr>
        <w:rPr>
          <w:rFonts w:ascii="等线" w:hAnsi="等线"/>
          <w:sz w:val="18"/>
          <w:szCs w:val="18"/>
        </w:rPr>
      </w:pPr>
      <w:r>
        <w:rPr>
          <w:rFonts w:ascii="等线" w:hAnsi="等线"/>
          <w:sz w:val="18"/>
          <w:szCs w:val="18"/>
        </w:rPr>
        <w:t xml:space="preserve"> </w:t>
      </w:r>
    </w:p>
    <w:p w:rsidR="00C04A20" w:rsidRPr="00637AFF" w:rsidRDefault="00000000">
      <w:pPr>
        <w:pStyle w:val="2"/>
        <w:spacing w:before="156" w:after="156"/>
        <w:ind w:left="420"/>
        <w:rPr>
          <w:rFonts w:ascii="宋体" w:eastAsia="宋体" w:hAnsi="宋体"/>
          <w:sz w:val="22"/>
          <w:szCs w:val="22"/>
        </w:rPr>
      </w:pPr>
      <w:bookmarkStart w:id="35" w:name="_Toc162362804"/>
      <w:r w:rsidRPr="00637AFF">
        <w:rPr>
          <w:rFonts w:ascii="宋体" w:eastAsia="宋体" w:hAnsi="宋体"/>
          <w:sz w:val="22"/>
          <w:szCs w:val="22"/>
        </w:rPr>
        <w:t xml:space="preserve">4.8 </w:t>
      </w:r>
      <w:r w:rsidRPr="00637AFF">
        <w:rPr>
          <w:rFonts w:ascii="宋体" w:eastAsia="宋体" w:hAnsi="宋体" w:hint="eastAsia"/>
          <w:sz w:val="22"/>
          <w:szCs w:val="22"/>
        </w:rPr>
        <w:t>电子信息行业供应链安全监测</w:t>
      </w:r>
      <w:bookmarkEnd w:id="35"/>
    </w:p>
    <w:p w:rsidR="00C04A20" w:rsidRDefault="007673A6">
      <w:pPr>
        <w:ind w:firstLineChars="200" w:firstLine="420"/>
        <w:rPr>
          <w:rFonts w:ascii="宋体" w:hAnsi="宋体"/>
          <w:szCs w:val="21"/>
        </w:rPr>
      </w:pPr>
      <w:r>
        <w:rPr>
          <w:rFonts w:ascii="宋体" w:hAnsi="宋体" w:hint="eastAsia"/>
          <w:szCs w:val="21"/>
        </w:rPr>
        <w:lastRenderedPageBreak/>
        <w:t>组织应制定针对供应链安全实施监测的控制程序</w:t>
      </w:r>
      <w:r>
        <w:rPr>
          <w:rFonts w:ascii="宋体" w:hAnsi="宋体"/>
          <w:szCs w:val="21"/>
        </w:rPr>
        <w:t>,</w:t>
      </w:r>
      <w:r>
        <w:rPr>
          <w:rFonts w:ascii="宋体" w:hAnsi="宋体" w:hint="eastAsia"/>
          <w:szCs w:val="21"/>
        </w:rPr>
        <w:t>在供应商管理、生产/服务管理、物流管理、质量管理、数据安全、存储和销售、法律合规、业务连续等方面</w:t>
      </w:r>
      <w:r>
        <w:rPr>
          <w:rFonts w:ascii="宋体" w:hAnsi="宋体"/>
          <w:szCs w:val="21"/>
        </w:rPr>
        <w:t>对</w:t>
      </w:r>
      <w:r>
        <w:rPr>
          <w:rFonts w:ascii="宋体" w:hAnsi="宋体" w:hint="eastAsia"/>
          <w:szCs w:val="21"/>
        </w:rPr>
        <w:t>供应链</w:t>
      </w:r>
      <w:r>
        <w:rPr>
          <w:rFonts w:ascii="宋体" w:hAnsi="宋体"/>
          <w:szCs w:val="21"/>
        </w:rPr>
        <w:t>安全</w:t>
      </w:r>
      <w:r>
        <w:rPr>
          <w:rFonts w:ascii="宋体" w:hAnsi="宋体" w:hint="eastAsia"/>
          <w:szCs w:val="21"/>
        </w:rPr>
        <w:t>绩效</w:t>
      </w:r>
      <w:r>
        <w:rPr>
          <w:rFonts w:ascii="宋体" w:hAnsi="宋体"/>
          <w:szCs w:val="21"/>
        </w:rPr>
        <w:t>进行监测。</w:t>
      </w:r>
      <w:r>
        <w:rPr>
          <w:rFonts w:ascii="宋体" w:hAnsi="宋体" w:hint="eastAsia"/>
          <w:szCs w:val="21"/>
        </w:rPr>
        <w:t>安全监测需要考虑如下内容的规定，包括但不限于：</w:t>
      </w:r>
    </w:p>
    <w:p w:rsidR="00C04A20" w:rsidRDefault="00000000">
      <w:pPr>
        <w:numPr>
          <w:ilvl w:val="0"/>
          <w:numId w:val="51"/>
        </w:numPr>
        <w:rPr>
          <w:rFonts w:ascii="宋体" w:hAnsi="宋体"/>
          <w:szCs w:val="21"/>
        </w:rPr>
      </w:pPr>
      <w:r>
        <w:rPr>
          <w:rFonts w:ascii="宋体" w:hAnsi="宋体" w:hint="eastAsia"/>
          <w:szCs w:val="21"/>
        </w:rPr>
        <w:t>确定对供应链安全监测的范围；</w:t>
      </w:r>
    </w:p>
    <w:p w:rsidR="00C04A20" w:rsidRDefault="00000000">
      <w:pPr>
        <w:numPr>
          <w:ilvl w:val="0"/>
          <w:numId w:val="51"/>
        </w:numPr>
        <w:rPr>
          <w:rFonts w:ascii="宋体" w:hAnsi="宋体"/>
          <w:szCs w:val="21"/>
        </w:rPr>
      </w:pPr>
      <w:r>
        <w:rPr>
          <w:rFonts w:ascii="宋体" w:hAnsi="宋体" w:hint="eastAsia"/>
          <w:szCs w:val="21"/>
        </w:rPr>
        <w:t>确定定性和定量监测的内容；</w:t>
      </w:r>
    </w:p>
    <w:p w:rsidR="00C04A20" w:rsidRPr="00C94B61" w:rsidRDefault="00000000" w:rsidP="00637AFF">
      <w:pPr>
        <w:numPr>
          <w:ilvl w:val="0"/>
          <w:numId w:val="51"/>
        </w:numPr>
        <w:rPr>
          <w:rFonts w:ascii="宋体" w:hAnsi="宋体"/>
          <w:szCs w:val="21"/>
        </w:rPr>
      </w:pPr>
      <w:r w:rsidRPr="00C94B61">
        <w:rPr>
          <w:rFonts w:ascii="宋体" w:hAnsi="宋体" w:hint="eastAsia"/>
          <w:szCs w:val="21"/>
        </w:rPr>
        <w:t>确定主动监测（如组织确定的安全活动）和被动监测（如紧急情况或安全事件）的内容，确定安全目</w:t>
      </w:r>
      <w:r w:rsidRPr="00C94B61">
        <w:rPr>
          <w:rFonts w:ascii="宋体" w:hAnsi="宋体"/>
          <w:szCs w:val="21"/>
        </w:rPr>
        <w:t>标是否实现</w:t>
      </w:r>
      <w:r w:rsidRPr="00C94B61">
        <w:rPr>
          <w:rFonts w:ascii="宋体" w:hAnsi="宋体" w:hint="eastAsia"/>
          <w:szCs w:val="21"/>
        </w:rPr>
        <w:t>；</w:t>
      </w:r>
    </w:p>
    <w:p w:rsidR="00C04A20" w:rsidRDefault="00000000">
      <w:pPr>
        <w:numPr>
          <w:ilvl w:val="0"/>
          <w:numId w:val="51"/>
        </w:numPr>
        <w:rPr>
          <w:rFonts w:ascii="宋体" w:hAnsi="宋体"/>
          <w:szCs w:val="21"/>
        </w:rPr>
      </w:pPr>
      <w:r>
        <w:rPr>
          <w:rFonts w:ascii="宋体" w:hAnsi="宋体" w:hint="eastAsia"/>
          <w:szCs w:val="21"/>
        </w:rPr>
        <w:t>确定安全监测的方法和技巧；</w:t>
      </w:r>
    </w:p>
    <w:p w:rsidR="00C04A20" w:rsidRPr="00C94B61" w:rsidRDefault="00000000" w:rsidP="00637AFF">
      <w:pPr>
        <w:numPr>
          <w:ilvl w:val="0"/>
          <w:numId w:val="51"/>
        </w:numPr>
        <w:rPr>
          <w:rFonts w:ascii="宋体" w:hAnsi="宋体"/>
          <w:szCs w:val="21"/>
        </w:rPr>
      </w:pPr>
      <w:r w:rsidRPr="00C94B61">
        <w:rPr>
          <w:rFonts w:ascii="宋体" w:hAnsi="宋体"/>
          <w:szCs w:val="21"/>
        </w:rPr>
        <w:t>识别并控制</w:t>
      </w:r>
      <w:r w:rsidRPr="00C94B61">
        <w:rPr>
          <w:rFonts w:ascii="宋体" w:hAnsi="宋体" w:hint="eastAsia"/>
          <w:szCs w:val="21"/>
        </w:rPr>
        <w:t>用于安全监测需要使用的安全设备，</w:t>
      </w:r>
      <w:r w:rsidRPr="00C94B61">
        <w:rPr>
          <w:rFonts w:ascii="宋体" w:hAnsi="宋体"/>
          <w:szCs w:val="21"/>
        </w:rPr>
        <w:t>必要时</w:t>
      </w:r>
      <w:r w:rsidRPr="00C94B61">
        <w:rPr>
          <w:rFonts w:ascii="宋体" w:hAnsi="宋体" w:hint="eastAsia"/>
          <w:szCs w:val="21"/>
        </w:rPr>
        <w:t>，</w:t>
      </w:r>
      <w:r w:rsidRPr="00C94B61">
        <w:rPr>
          <w:rFonts w:ascii="宋体" w:hAnsi="宋体"/>
          <w:szCs w:val="21"/>
        </w:rPr>
        <w:t>提供书面程序说明如何进行安全测量</w:t>
      </w:r>
      <w:r w:rsidRPr="00C94B61">
        <w:rPr>
          <w:rFonts w:ascii="宋体" w:hAnsi="宋体" w:hint="eastAsia"/>
          <w:szCs w:val="21"/>
        </w:rPr>
        <w:t>，并</w:t>
      </w:r>
      <w:r w:rsidRPr="00C94B61">
        <w:rPr>
          <w:rFonts w:ascii="宋体" w:hAnsi="宋体"/>
          <w:szCs w:val="21"/>
        </w:rPr>
        <w:t>宜采用恰当的方法</w:t>
      </w:r>
      <w:r w:rsidRPr="00C94B61">
        <w:rPr>
          <w:rFonts w:ascii="宋体" w:hAnsi="宋体" w:hint="eastAsia"/>
          <w:szCs w:val="21"/>
        </w:rPr>
        <w:t>校准和</w:t>
      </w:r>
      <w:r w:rsidRPr="00C94B61">
        <w:rPr>
          <w:rFonts w:ascii="宋体" w:hAnsi="宋体"/>
          <w:szCs w:val="21"/>
        </w:rPr>
        <w:t>维护安全设备</w:t>
      </w:r>
      <w:r w:rsidRPr="00C94B61">
        <w:rPr>
          <w:rFonts w:ascii="宋体" w:hAnsi="宋体" w:hint="eastAsia"/>
          <w:szCs w:val="21"/>
        </w:rPr>
        <w:t>；</w:t>
      </w:r>
    </w:p>
    <w:p w:rsidR="00C04A20" w:rsidRDefault="00000000">
      <w:pPr>
        <w:numPr>
          <w:ilvl w:val="0"/>
          <w:numId w:val="51"/>
        </w:numPr>
        <w:rPr>
          <w:rFonts w:ascii="宋体" w:hAnsi="宋体"/>
          <w:szCs w:val="21"/>
        </w:rPr>
      </w:pPr>
      <w:r>
        <w:rPr>
          <w:rFonts w:ascii="宋体" w:hAnsi="宋体" w:hint="eastAsia"/>
          <w:szCs w:val="21"/>
        </w:rPr>
        <w:t>需要使用的信息系统、软件或工具的要求；</w:t>
      </w:r>
    </w:p>
    <w:p w:rsidR="00C04A20" w:rsidRDefault="00000000">
      <w:pPr>
        <w:numPr>
          <w:ilvl w:val="0"/>
          <w:numId w:val="51"/>
        </w:numPr>
        <w:rPr>
          <w:rFonts w:ascii="宋体" w:hAnsi="宋体"/>
          <w:szCs w:val="21"/>
        </w:rPr>
      </w:pPr>
      <w:r>
        <w:rPr>
          <w:rFonts w:ascii="宋体" w:hAnsi="宋体" w:hint="eastAsia"/>
          <w:szCs w:val="21"/>
        </w:rPr>
        <w:t>明确安全监测的时间、记录、和人员要求；</w:t>
      </w:r>
    </w:p>
    <w:p w:rsidR="00C04A20" w:rsidRPr="00C94B61" w:rsidRDefault="00000000" w:rsidP="00637AFF">
      <w:pPr>
        <w:numPr>
          <w:ilvl w:val="0"/>
          <w:numId w:val="51"/>
        </w:numPr>
        <w:rPr>
          <w:rFonts w:ascii="宋体" w:hAnsi="宋体"/>
          <w:szCs w:val="21"/>
        </w:rPr>
      </w:pPr>
      <w:r w:rsidRPr="00C94B61">
        <w:rPr>
          <w:rFonts w:ascii="宋体" w:hAnsi="宋体" w:hint="eastAsia"/>
          <w:szCs w:val="21"/>
        </w:rPr>
        <w:t>由安全监测产生的纠正和预防行为要求，以及对监测信息的收集、分析、保存、公布等处置要求。</w:t>
      </w:r>
    </w:p>
    <w:p w:rsidR="00C04A20" w:rsidRDefault="00C04A20">
      <w:pPr>
        <w:ind w:firstLine="360"/>
      </w:pPr>
    </w:p>
    <w:p w:rsidR="00C04A20" w:rsidRPr="00637AFF" w:rsidRDefault="00000000">
      <w:pPr>
        <w:pStyle w:val="2"/>
        <w:spacing w:before="156" w:after="156"/>
        <w:ind w:left="420"/>
        <w:rPr>
          <w:rFonts w:ascii="宋体" w:eastAsia="宋体" w:hAnsi="宋体"/>
          <w:sz w:val="22"/>
          <w:szCs w:val="22"/>
        </w:rPr>
      </w:pPr>
      <w:bookmarkStart w:id="36" w:name="_Toc162362805"/>
      <w:r w:rsidRPr="00637AFF">
        <w:rPr>
          <w:rFonts w:ascii="宋体" w:eastAsia="宋体" w:hAnsi="宋体"/>
          <w:sz w:val="22"/>
          <w:szCs w:val="22"/>
        </w:rPr>
        <w:t xml:space="preserve">4.9 </w:t>
      </w:r>
      <w:r w:rsidRPr="00637AFF">
        <w:rPr>
          <w:rFonts w:ascii="宋体" w:eastAsia="宋体" w:hAnsi="宋体" w:hint="eastAsia"/>
          <w:sz w:val="22"/>
          <w:szCs w:val="22"/>
        </w:rPr>
        <w:t>电子信息行业供应链安全数据和信息化管理</w:t>
      </w:r>
      <w:bookmarkEnd w:id="36"/>
    </w:p>
    <w:p w:rsidR="00C04A20" w:rsidRDefault="00000000">
      <w:pPr>
        <w:rPr>
          <w:rFonts w:ascii="宋体" w:hAnsi="宋体" w:cs="宋体"/>
          <w:color w:val="000000"/>
          <w:kern w:val="0"/>
          <w:szCs w:val="21"/>
        </w:rPr>
      </w:pPr>
      <w:r>
        <w:rPr>
          <w:rFonts w:ascii="宋体" w:hAnsi="宋体" w:cs="宋体" w:hint="eastAsia"/>
          <w:color w:val="000000"/>
          <w:kern w:val="0"/>
          <w:szCs w:val="21"/>
        </w:rPr>
        <w:t>4.9.1供应链数据信息安全管理</w:t>
      </w:r>
    </w:p>
    <w:p w:rsidR="00C04A20" w:rsidRDefault="00000000">
      <w:pPr>
        <w:ind w:firstLineChars="200" w:firstLine="420"/>
        <w:rPr>
          <w:rFonts w:ascii="宋体" w:hAnsi="宋体" w:cs="宋体"/>
          <w:color w:val="000000"/>
          <w:kern w:val="0"/>
          <w:szCs w:val="21"/>
        </w:rPr>
      </w:pPr>
      <w:r>
        <w:rPr>
          <w:rFonts w:ascii="宋体" w:hAnsi="宋体" w:cs="宋体" w:hint="eastAsia"/>
          <w:color w:val="000000"/>
          <w:kern w:val="0"/>
          <w:szCs w:val="21"/>
        </w:rPr>
        <w:t>组织应对供应链</w:t>
      </w:r>
      <w:r w:rsidR="002F59B9">
        <w:rPr>
          <w:rFonts w:ascii="宋体" w:hAnsi="宋体" w:cs="宋体" w:hint="eastAsia"/>
          <w:color w:val="000000"/>
          <w:kern w:val="0"/>
          <w:szCs w:val="21"/>
        </w:rPr>
        <w:t>相关</w:t>
      </w:r>
      <w:r>
        <w:rPr>
          <w:rFonts w:ascii="宋体" w:hAnsi="宋体" w:cs="宋体" w:hint="eastAsia"/>
          <w:color w:val="000000"/>
          <w:kern w:val="0"/>
          <w:szCs w:val="21"/>
        </w:rPr>
        <w:t>数据信息进行</w:t>
      </w:r>
      <w:r w:rsidR="000D1BCA">
        <w:rPr>
          <w:rFonts w:ascii="宋体" w:hAnsi="宋体" w:cs="宋体" w:hint="eastAsia"/>
          <w:color w:val="000000"/>
          <w:kern w:val="0"/>
          <w:szCs w:val="21"/>
        </w:rPr>
        <w:t>分级</w:t>
      </w:r>
      <w:r>
        <w:rPr>
          <w:rFonts w:ascii="宋体" w:hAnsi="宋体" w:cs="宋体" w:hint="eastAsia"/>
          <w:color w:val="000000"/>
          <w:kern w:val="0"/>
          <w:szCs w:val="21"/>
        </w:rPr>
        <w:t>管理，按照</w:t>
      </w:r>
      <w:r w:rsidR="000D1BCA">
        <w:rPr>
          <w:rFonts w:ascii="宋体" w:hAnsi="宋体" w:cs="宋体" w:hint="eastAsia"/>
          <w:color w:val="000000"/>
          <w:kern w:val="0"/>
          <w:szCs w:val="21"/>
        </w:rPr>
        <w:t>分级后</w:t>
      </w:r>
      <w:r>
        <w:rPr>
          <w:rFonts w:ascii="宋体" w:hAnsi="宋体" w:cs="宋体" w:hint="eastAsia"/>
          <w:color w:val="000000"/>
          <w:kern w:val="0"/>
          <w:szCs w:val="21"/>
        </w:rPr>
        <w:t>的</w:t>
      </w:r>
      <w:r w:rsidR="000D1BCA">
        <w:rPr>
          <w:rFonts w:ascii="宋体" w:hAnsi="宋体" w:cs="宋体" w:hint="eastAsia"/>
          <w:color w:val="000000"/>
          <w:kern w:val="0"/>
          <w:szCs w:val="21"/>
        </w:rPr>
        <w:t>数据重要度</w:t>
      </w:r>
      <w:r>
        <w:rPr>
          <w:rFonts w:ascii="宋体" w:hAnsi="宋体" w:cs="宋体" w:hint="eastAsia"/>
          <w:color w:val="000000"/>
          <w:kern w:val="0"/>
          <w:szCs w:val="21"/>
        </w:rPr>
        <w:t>采取</w:t>
      </w:r>
      <w:r w:rsidR="000D1BCA">
        <w:rPr>
          <w:rFonts w:ascii="宋体" w:hAnsi="宋体" w:cs="宋体" w:hint="eastAsia"/>
          <w:color w:val="000000"/>
          <w:kern w:val="0"/>
          <w:szCs w:val="21"/>
        </w:rPr>
        <w:t>相应</w:t>
      </w:r>
      <w:r>
        <w:rPr>
          <w:rFonts w:ascii="宋体" w:hAnsi="宋体" w:cs="宋体" w:hint="eastAsia"/>
          <w:color w:val="000000"/>
          <w:kern w:val="0"/>
          <w:szCs w:val="21"/>
        </w:rPr>
        <w:t>的</w:t>
      </w:r>
      <w:r w:rsidR="000D1BCA">
        <w:rPr>
          <w:rFonts w:ascii="宋体" w:hAnsi="宋体" w:cs="宋体" w:hint="eastAsia"/>
          <w:color w:val="000000"/>
          <w:kern w:val="0"/>
          <w:szCs w:val="21"/>
        </w:rPr>
        <w:t>数据安全</w:t>
      </w:r>
      <w:r>
        <w:rPr>
          <w:rFonts w:ascii="宋体" w:hAnsi="宋体" w:cs="宋体" w:hint="eastAsia"/>
          <w:color w:val="000000"/>
          <w:kern w:val="0"/>
          <w:szCs w:val="21"/>
        </w:rPr>
        <w:t>管理措施。</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在供应链运行过程中，产生的数据信息一般包含但不限于:产品或服务基础信息、供方基础信息、物资选用信息、产品或服务采购信息、技术质量信息、产品或服务用途、合同书、招标书、计划书等，其中可能包括产品和服务的用途、部分产品和服务的进度信息、技术指标、数量、用户、物资运输的时间、交货地点、运输方式、押运、路线、车次(航班)等重要信息，可能涉及不同程度的商业</w:t>
      </w:r>
      <w:r w:rsidR="003554BF">
        <w:rPr>
          <w:rFonts w:ascii="宋体" w:hAnsi="宋体" w:cs="宋体" w:hint="eastAsia"/>
          <w:color w:val="000000"/>
          <w:kern w:val="0"/>
          <w:szCs w:val="21"/>
        </w:rPr>
        <w:t>核心数据信息</w:t>
      </w:r>
      <w:r>
        <w:rPr>
          <w:rFonts w:ascii="宋体" w:hAnsi="宋体" w:cs="宋体" w:hint="eastAsia"/>
          <w:color w:val="000000"/>
          <w:kern w:val="0"/>
          <w:szCs w:val="21"/>
        </w:rPr>
        <w:t>。</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组织的产品或服务涉及国家或商业</w:t>
      </w:r>
      <w:r w:rsidR="002F59B9">
        <w:rPr>
          <w:rFonts w:ascii="宋体" w:hAnsi="宋体" w:cs="宋体" w:hint="eastAsia"/>
          <w:color w:val="000000"/>
          <w:kern w:val="0"/>
          <w:szCs w:val="21"/>
        </w:rPr>
        <w:t>关键数据信息</w:t>
      </w:r>
      <w:r>
        <w:rPr>
          <w:rFonts w:ascii="宋体" w:hAnsi="宋体" w:cs="宋体" w:hint="eastAsia"/>
          <w:color w:val="000000"/>
          <w:kern w:val="0"/>
          <w:szCs w:val="21"/>
        </w:rPr>
        <w:t>时，应控制背景、用途等敏感内容，不得向供应商或其他相关方提供必须的技术以外的敏感信息数据，如必须提供时，应按符合国家和组织规定的程序提供。组织应与相关方签订保密协议，在与相关方咨询、交流过程中，应采取降密、脱密措施，隐藏产品和服务的实际用途，控制国家和商业秘密的知悉范围，并不得涉及以下内容:</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a)组织研制和生产中涉密产品和服务的完整名称、型号、技术指标、用途、布局情况、试验场所、研发生产计划、交付计划和价格成本等;</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b)组织的生产能力、生产数量;</w:t>
      </w:r>
      <w:r>
        <w:rPr>
          <w:rFonts w:ascii="宋体" w:hAnsi="宋体" w:cs="宋体" w:hint="eastAsia"/>
          <w:color w:val="000000"/>
          <w:kern w:val="0"/>
          <w:szCs w:val="21"/>
        </w:rPr>
        <w:br/>
      </w:r>
      <w:r>
        <w:rPr>
          <w:rFonts w:ascii="宋体" w:hAnsi="宋体" w:cs="宋体"/>
          <w:color w:val="000000"/>
          <w:kern w:val="0"/>
          <w:szCs w:val="21"/>
        </w:rPr>
        <w:t xml:space="preserve">    </w:t>
      </w:r>
      <w:r>
        <w:rPr>
          <w:rFonts w:ascii="宋体" w:hAnsi="宋体" w:cs="宋体" w:hint="eastAsia"/>
          <w:color w:val="000000"/>
          <w:kern w:val="0"/>
          <w:szCs w:val="21"/>
        </w:rPr>
        <w:t>c)组织关键、敏感的采购渠道与物流渠道。</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应对涉及供应链安全的数据信息进行权限管理，设置查询、借阅权限，同时涉及国家或商业采购相关信息，应严格控制传递与知悉范围，国家秘密禁止在互联网上留存或传递相关信息，商业秘密应按组织规定在互联网上传递并采取安全保护措施。</w:t>
      </w:r>
      <w:r>
        <w:rPr>
          <w:rFonts w:ascii="宋体" w:hAnsi="宋体" w:cs="宋体" w:hint="eastAsia"/>
          <w:color w:val="000000"/>
          <w:kern w:val="0"/>
          <w:szCs w:val="21"/>
        </w:rPr>
        <w:br/>
        <w:t>4.9.2供应链信息化安全管理</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w:t>
      </w:r>
      <w:r w:rsidR="002F59B9">
        <w:rPr>
          <w:rFonts w:ascii="宋体" w:hAnsi="宋体" w:cs="宋体" w:hint="eastAsia"/>
          <w:color w:val="000000"/>
          <w:kern w:val="0"/>
          <w:szCs w:val="21"/>
        </w:rPr>
        <w:t>应</w:t>
      </w:r>
      <w:r>
        <w:rPr>
          <w:rFonts w:ascii="宋体" w:hAnsi="宋体" w:cs="宋体" w:hint="eastAsia"/>
          <w:color w:val="000000"/>
          <w:kern w:val="0"/>
          <w:szCs w:val="21"/>
        </w:rPr>
        <w:t>建立并使用供应链信息化系统，在提高供应链运行效能的同时，对供应链安全采取风险识别与监视测量。</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w:t>
      </w:r>
      <w:r w:rsidR="002F59B9">
        <w:rPr>
          <w:rFonts w:ascii="宋体" w:hAnsi="宋体" w:cs="宋体" w:hint="eastAsia"/>
          <w:color w:val="000000"/>
          <w:kern w:val="0"/>
          <w:szCs w:val="21"/>
        </w:rPr>
        <w:t>应</w:t>
      </w:r>
      <w:r>
        <w:rPr>
          <w:rFonts w:ascii="宋体" w:hAnsi="宋体" w:cs="宋体" w:hint="eastAsia"/>
          <w:color w:val="000000"/>
          <w:kern w:val="0"/>
          <w:szCs w:val="21"/>
        </w:rPr>
        <w:t>通过信息化实现本标准所明确的全部或部分供应链安全因素。</w:t>
      </w:r>
      <w:r>
        <w:rPr>
          <w:rFonts w:ascii="宋体" w:hAnsi="宋体" w:cs="宋体" w:hint="eastAsia"/>
          <w:color w:val="000000"/>
          <w:kern w:val="0"/>
          <w:szCs w:val="21"/>
        </w:rPr>
        <w:br/>
        <w:t xml:space="preserve"> </w:t>
      </w:r>
      <w:r>
        <w:rPr>
          <w:rFonts w:ascii="宋体" w:hAnsi="宋体" w:cs="宋体"/>
          <w:color w:val="000000"/>
          <w:kern w:val="0"/>
          <w:szCs w:val="21"/>
        </w:rPr>
        <w:t xml:space="preserve">   </w:t>
      </w:r>
      <w:r>
        <w:rPr>
          <w:rFonts w:ascii="宋体" w:hAnsi="宋体" w:cs="宋体" w:hint="eastAsia"/>
          <w:color w:val="000000"/>
          <w:kern w:val="0"/>
          <w:szCs w:val="21"/>
        </w:rPr>
        <w:t>组织</w:t>
      </w:r>
      <w:r w:rsidR="002F59B9">
        <w:rPr>
          <w:rFonts w:ascii="宋体" w:hAnsi="宋体" w:cs="宋体" w:hint="eastAsia"/>
          <w:color w:val="000000"/>
          <w:kern w:val="0"/>
          <w:szCs w:val="21"/>
        </w:rPr>
        <w:t>应</w:t>
      </w:r>
      <w:r>
        <w:rPr>
          <w:rFonts w:ascii="宋体" w:hAnsi="宋体" w:cs="宋体" w:hint="eastAsia"/>
          <w:color w:val="000000"/>
          <w:kern w:val="0"/>
          <w:szCs w:val="21"/>
        </w:rPr>
        <w:t>参照 GB/T36637 信息安全技术ICT供应链安全风险管理指南，以及国家《信息安全等级保护管理办法》规定，开展供应链信息化建设。</w:t>
      </w: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000000">
      <w:pPr>
        <w:ind w:firstLine="357"/>
        <w:jc w:val="center"/>
        <w:outlineLvl w:val="0"/>
        <w:rPr>
          <w:rFonts w:ascii="黑体" w:eastAsia="黑体" w:hAnsi="黑体"/>
          <w:szCs w:val="21"/>
        </w:rPr>
      </w:pPr>
      <w:bookmarkStart w:id="37" w:name="_Toc162362806"/>
      <w:r>
        <w:rPr>
          <w:rFonts w:ascii="黑体" w:eastAsia="黑体" w:hAnsi="黑体" w:hint="eastAsia"/>
          <w:szCs w:val="21"/>
        </w:rPr>
        <w:t>附录A</w:t>
      </w:r>
      <w:r>
        <w:rPr>
          <w:rFonts w:ascii="黑体" w:eastAsia="黑体" w:hAnsi="黑体"/>
          <w:szCs w:val="21"/>
        </w:rPr>
        <w:t>.1</w:t>
      </w:r>
      <w:bookmarkStart w:id="38" w:name="_Toc488141919"/>
      <w:r>
        <w:rPr>
          <w:rFonts w:ascii="黑体" w:eastAsia="黑体" w:hAnsi="黑体" w:hint="eastAsia"/>
          <w:szCs w:val="21"/>
        </w:rPr>
        <w:t>（资料性附录）</w:t>
      </w:r>
      <w:bookmarkEnd w:id="37"/>
      <w:bookmarkEnd w:id="38"/>
    </w:p>
    <w:p w:rsidR="00C04A20" w:rsidRDefault="00000000">
      <w:pPr>
        <w:ind w:firstLine="357"/>
        <w:jc w:val="center"/>
        <w:outlineLvl w:val="0"/>
        <w:rPr>
          <w:rFonts w:ascii="黑体" w:eastAsia="黑体" w:hAnsi="黑体"/>
          <w:kern w:val="0"/>
          <w:szCs w:val="20"/>
        </w:rPr>
      </w:pPr>
      <w:bookmarkStart w:id="39" w:name="_Toc162362807"/>
      <w:r>
        <w:rPr>
          <w:rFonts w:ascii="黑体" w:eastAsia="黑体" w:hAnsi="黑体" w:hint="eastAsia"/>
          <w:kern w:val="0"/>
          <w:szCs w:val="20"/>
        </w:rPr>
        <w:t>电子信息企业供应链管理关键指标</w:t>
      </w:r>
      <w:bookmarkEnd w:id="39"/>
    </w:p>
    <w:p w:rsidR="00C04A20" w:rsidRDefault="00C04A20">
      <w:pPr>
        <w:rPr>
          <w:rFonts w:ascii="宋体" w:hAnsi="宋体"/>
        </w:rPr>
      </w:pPr>
    </w:p>
    <w:tbl>
      <w:tblPr>
        <w:tblpPr w:leftFromText="180" w:rightFromText="180" w:vertAnchor="text" w:horzAnchor="page" w:tblpX="1948" w:tblpY="294"/>
        <w:tblOverlap w:val="never"/>
        <w:tblW w:w="8560" w:type="dxa"/>
        <w:tblLayout w:type="fixed"/>
        <w:tblLook w:val="04A0" w:firstRow="1" w:lastRow="0" w:firstColumn="1" w:lastColumn="0" w:noHBand="0" w:noVBand="1"/>
      </w:tblPr>
      <w:tblGrid>
        <w:gridCol w:w="1809"/>
        <w:gridCol w:w="3969"/>
        <w:gridCol w:w="2782"/>
      </w:tblGrid>
      <w:tr w:rsidR="00C04A20" w:rsidTr="00637AFF">
        <w:trPr>
          <w:trHeight w:val="418"/>
        </w:trPr>
        <w:tc>
          <w:tcPr>
            <w:tcW w:w="1809"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性能特征</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性能特征定义</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衡量指标</w:t>
            </w:r>
          </w:p>
        </w:tc>
      </w:tr>
      <w:tr w:rsidR="00C04A20" w:rsidTr="00637AFF">
        <w:trPr>
          <w:trHeight w:val="410"/>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供应链可靠性</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在正确的时间、将正确的产品以正确的质量、正确的包装送到正确的地点的能力</w:t>
            </w:r>
          </w:p>
        </w:tc>
        <w:tc>
          <w:tcPr>
            <w:tcW w:w="2782" w:type="dxa"/>
            <w:tcBorders>
              <w:top w:val="single" w:sz="4" w:space="0" w:color="000000"/>
              <w:left w:val="single" w:sz="4" w:space="0" w:color="000000"/>
              <w:bottom w:val="single" w:sz="4" w:space="0" w:color="000000"/>
              <w:right w:val="single" w:sz="4" w:space="0" w:color="000000"/>
            </w:tcBorders>
            <w:vAlign w:val="center"/>
          </w:tcPr>
          <w:p w:rsidR="00C04A20" w:rsidRPr="00637AFF" w:rsidRDefault="00000000" w:rsidP="00EB3BA4">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签单返回及时率</w:t>
            </w:r>
          </w:p>
        </w:tc>
      </w:tr>
      <w:tr w:rsidR="00C04A20" w:rsidTr="00637AFF">
        <w:trPr>
          <w:trHeight w:val="274"/>
        </w:trPr>
        <w:tc>
          <w:tcPr>
            <w:tcW w:w="180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C04A20" w:rsidRPr="00637AFF" w:rsidRDefault="00000000" w:rsidP="00EB3BA4">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订单发货及时率</w:t>
            </w:r>
          </w:p>
        </w:tc>
      </w:tr>
      <w:tr w:rsidR="00C04A20" w:rsidTr="00637AFF">
        <w:trPr>
          <w:trHeight w:val="451"/>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供应链的柔性</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供应链面对市场变化获得和维持竞争优势的灵活性</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交付周期</w:t>
            </w:r>
          </w:p>
        </w:tc>
      </w:tr>
      <w:tr w:rsidR="00C04A20" w:rsidTr="00637AFF">
        <w:trPr>
          <w:trHeight w:val="416"/>
        </w:trPr>
        <w:tc>
          <w:tcPr>
            <w:tcW w:w="180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生产周期</w:t>
            </w:r>
          </w:p>
        </w:tc>
      </w:tr>
      <w:tr w:rsidR="00C04A20" w:rsidTr="00637AFF">
        <w:trPr>
          <w:trHeight w:val="422"/>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供应链成本</w:t>
            </w:r>
          </w:p>
        </w:tc>
        <w:tc>
          <w:tcPr>
            <w:tcW w:w="3969" w:type="dxa"/>
            <w:vMerge w:val="restart"/>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供应链运营所耗成本</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采购成本降低比率</w:t>
            </w:r>
          </w:p>
        </w:tc>
      </w:tr>
      <w:tr w:rsidR="00C04A20" w:rsidTr="00637AFF">
        <w:trPr>
          <w:trHeight w:val="414"/>
        </w:trPr>
        <w:tc>
          <w:tcPr>
            <w:tcW w:w="180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396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产品保证/物流成本</w:t>
            </w:r>
          </w:p>
        </w:tc>
      </w:tr>
      <w:tr w:rsidR="00C04A20" w:rsidTr="00637AFF">
        <w:trPr>
          <w:trHeight w:val="419"/>
        </w:trPr>
        <w:tc>
          <w:tcPr>
            <w:tcW w:w="180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396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EB3BA4">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退货处理成本</w:t>
            </w:r>
          </w:p>
        </w:tc>
      </w:tr>
      <w:tr w:rsidR="00C04A20" w:rsidTr="00637AFF">
        <w:trPr>
          <w:trHeight w:val="411"/>
        </w:trPr>
        <w:tc>
          <w:tcPr>
            <w:tcW w:w="1809" w:type="dxa"/>
            <w:vMerge w:val="restart"/>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637AF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供应链管理的资产利用率</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C04A20" w:rsidRPr="00637AFF" w:rsidRDefault="0000000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一个组织为满足需求利用资本的有效性，包括各项资本的利用：固定资本和运营资本</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637AF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生产存货周转率(次/年)</w:t>
            </w:r>
          </w:p>
        </w:tc>
      </w:tr>
      <w:tr w:rsidR="00C04A20" w:rsidTr="00637AFF">
        <w:trPr>
          <w:trHeight w:val="417"/>
        </w:trPr>
        <w:tc>
          <w:tcPr>
            <w:tcW w:w="1809" w:type="dxa"/>
            <w:vMerge/>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C04A20" w:rsidRPr="00637AFF" w:rsidRDefault="00C04A20" w:rsidP="00637AFF">
            <w:pPr>
              <w:widowControl/>
              <w:jc w:val="left"/>
              <w:textAlignment w:val="center"/>
              <w:rPr>
                <w:rFonts w:ascii="宋体" w:hAnsi="宋体" w:cs="宋体"/>
                <w:color w:val="000000"/>
                <w:kern w:val="0"/>
                <w:szCs w:val="21"/>
                <w:lang w:bidi="ar"/>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C04A20" w:rsidRPr="00637AFF" w:rsidRDefault="00000000" w:rsidP="00637AF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超长期存货比例/金额</w:t>
            </w:r>
          </w:p>
        </w:tc>
      </w:tr>
      <w:tr w:rsidR="00EB3BA4" w:rsidTr="00637AFF">
        <w:trPr>
          <w:trHeight w:val="417"/>
        </w:trPr>
        <w:tc>
          <w:tcPr>
            <w:tcW w:w="1809" w:type="dxa"/>
            <w:tcBorders>
              <w:top w:val="single" w:sz="4" w:space="0" w:color="000000"/>
              <w:left w:val="single" w:sz="4" w:space="0" w:color="000000"/>
              <w:bottom w:val="single" w:sz="4" w:space="0" w:color="000000"/>
              <w:right w:val="single" w:sz="4" w:space="0" w:color="000000"/>
            </w:tcBorders>
            <w:noWrap/>
            <w:vAlign w:val="center"/>
          </w:tcPr>
          <w:p w:rsidR="00EB3BA4" w:rsidRPr="00637AFF" w:rsidRDefault="00EB3BA4" w:rsidP="00EB3BA4">
            <w:pPr>
              <w:widowControl/>
              <w:jc w:val="left"/>
              <w:textAlignment w:val="center"/>
              <w:rPr>
                <w:rFonts w:ascii="宋体" w:hAnsi="宋体" w:cs="宋体"/>
                <w:kern w:val="0"/>
                <w:szCs w:val="21"/>
                <w:lang w:bidi="ar"/>
              </w:rPr>
            </w:pPr>
            <w:r w:rsidRPr="00637AFF">
              <w:rPr>
                <w:rFonts w:ascii="宋体" w:hAnsi="宋体" w:cs="宋体" w:hint="eastAsia"/>
                <w:kern w:val="0"/>
                <w:szCs w:val="21"/>
                <w:lang w:bidi="ar"/>
              </w:rPr>
              <w:t>交货及时性</w:t>
            </w:r>
          </w:p>
        </w:tc>
        <w:tc>
          <w:tcPr>
            <w:tcW w:w="3969" w:type="dxa"/>
            <w:tcBorders>
              <w:top w:val="single" w:sz="4" w:space="0" w:color="000000"/>
              <w:left w:val="single" w:sz="4" w:space="0" w:color="000000"/>
              <w:bottom w:val="single" w:sz="4" w:space="0" w:color="000000"/>
              <w:right w:val="single" w:sz="4" w:space="0" w:color="000000"/>
            </w:tcBorders>
            <w:vAlign w:val="center"/>
          </w:tcPr>
          <w:p w:rsidR="00EB3BA4" w:rsidRPr="00637AFF" w:rsidRDefault="00EB3BA4" w:rsidP="00EB3BA4">
            <w:pPr>
              <w:widowControl/>
              <w:jc w:val="left"/>
              <w:textAlignment w:val="center"/>
              <w:rPr>
                <w:rFonts w:ascii="宋体" w:hAnsi="宋体" w:cs="宋体"/>
                <w:kern w:val="0"/>
                <w:szCs w:val="21"/>
                <w:lang w:bidi="ar"/>
              </w:rPr>
            </w:pPr>
            <w:r w:rsidRPr="00637AFF">
              <w:rPr>
                <w:rFonts w:ascii="宋体" w:hAnsi="宋体" w:cs="宋体" w:hint="eastAsia"/>
                <w:kern w:val="0"/>
                <w:szCs w:val="21"/>
                <w:lang w:bidi="ar"/>
              </w:rPr>
              <w:t>在一定时期内供应链各节点准时交货（或服务）次数占其总交货次数的百分比</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EB3BA4" w:rsidRPr="00637AFF" w:rsidRDefault="00EB3BA4" w:rsidP="00EB3BA4">
            <w:pPr>
              <w:widowControl/>
              <w:jc w:val="left"/>
              <w:textAlignment w:val="center"/>
              <w:rPr>
                <w:rFonts w:ascii="宋体" w:hAnsi="宋体" w:cs="宋体"/>
                <w:kern w:val="0"/>
                <w:szCs w:val="21"/>
                <w:lang w:bidi="ar"/>
              </w:rPr>
            </w:pPr>
            <w:r w:rsidRPr="00637AFF">
              <w:rPr>
                <w:rFonts w:ascii="宋体" w:hAnsi="宋体" w:cs="宋体" w:hint="eastAsia"/>
                <w:kern w:val="0"/>
                <w:szCs w:val="21"/>
                <w:lang w:bidi="ar"/>
              </w:rPr>
              <w:t>准时交货率</w:t>
            </w:r>
          </w:p>
        </w:tc>
      </w:tr>
      <w:tr w:rsidR="00EB3BA4" w:rsidTr="00637AFF">
        <w:trPr>
          <w:trHeight w:val="417"/>
        </w:trPr>
        <w:tc>
          <w:tcPr>
            <w:tcW w:w="1809" w:type="dxa"/>
            <w:tcBorders>
              <w:top w:val="single" w:sz="4" w:space="0" w:color="000000"/>
              <w:left w:val="single" w:sz="4" w:space="0" w:color="000000"/>
              <w:bottom w:val="single" w:sz="4" w:space="0" w:color="000000"/>
              <w:right w:val="single" w:sz="4" w:space="0" w:color="000000"/>
            </w:tcBorders>
            <w:noWrap/>
            <w:vAlign w:val="center"/>
          </w:tcPr>
          <w:p w:rsidR="00EB3BA4" w:rsidRPr="00637AFF" w:rsidRDefault="00EB3BA4" w:rsidP="00EB3BA4">
            <w:pPr>
              <w:widowControl/>
              <w:jc w:val="left"/>
              <w:textAlignment w:val="center"/>
              <w:rPr>
                <w:rFonts w:ascii="宋体" w:hAnsi="宋体" w:cs="宋体"/>
                <w:kern w:val="0"/>
                <w:szCs w:val="21"/>
                <w:lang w:bidi="ar"/>
              </w:rPr>
            </w:pPr>
            <w:r w:rsidRPr="00637AFF">
              <w:rPr>
                <w:rFonts w:ascii="宋体" w:hAnsi="宋体" w:cs="宋体" w:hint="eastAsia"/>
                <w:kern w:val="0"/>
                <w:szCs w:val="21"/>
                <w:lang w:bidi="ar"/>
              </w:rPr>
              <w:t>产品质量</w:t>
            </w:r>
          </w:p>
        </w:tc>
        <w:tc>
          <w:tcPr>
            <w:tcW w:w="3969" w:type="dxa"/>
            <w:tcBorders>
              <w:top w:val="single" w:sz="4" w:space="0" w:color="000000"/>
              <w:left w:val="single" w:sz="4" w:space="0" w:color="000000"/>
              <w:bottom w:val="single" w:sz="4" w:space="0" w:color="000000"/>
              <w:right w:val="single" w:sz="4" w:space="0" w:color="000000"/>
            </w:tcBorders>
            <w:vAlign w:val="center"/>
          </w:tcPr>
          <w:p w:rsidR="00EB3BA4" w:rsidRPr="00637AFF" w:rsidRDefault="00EB3BA4" w:rsidP="00EB3BA4">
            <w:pPr>
              <w:widowControl/>
              <w:jc w:val="left"/>
              <w:textAlignment w:val="center"/>
              <w:rPr>
                <w:rFonts w:ascii="宋体" w:hAnsi="宋体" w:cs="宋体"/>
                <w:kern w:val="0"/>
                <w:szCs w:val="21"/>
                <w:lang w:bidi="ar"/>
              </w:rPr>
            </w:pPr>
            <w:r w:rsidRPr="00637AFF">
              <w:rPr>
                <w:rFonts w:ascii="宋体" w:hAnsi="宋体" w:cs="宋体" w:hint="eastAsia"/>
                <w:kern w:val="0"/>
                <w:szCs w:val="21"/>
                <w:lang w:bidi="ar"/>
              </w:rPr>
              <w:t>供应链各节点提供的质量合格的产品（服务）数量占产品（服务）总产量的百分比</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EB3BA4" w:rsidRPr="00637AFF" w:rsidRDefault="00EB3BA4" w:rsidP="00EB3BA4">
            <w:pPr>
              <w:widowControl/>
              <w:jc w:val="left"/>
              <w:textAlignment w:val="center"/>
              <w:rPr>
                <w:rFonts w:ascii="宋体" w:hAnsi="宋体" w:cs="宋体"/>
                <w:kern w:val="0"/>
                <w:szCs w:val="21"/>
                <w:lang w:bidi="ar"/>
              </w:rPr>
            </w:pPr>
            <w:r w:rsidRPr="00637AFF">
              <w:rPr>
                <w:rFonts w:ascii="宋体" w:hAnsi="宋体" w:cs="宋体" w:hint="eastAsia"/>
                <w:kern w:val="0"/>
                <w:szCs w:val="21"/>
                <w:lang w:bidi="ar"/>
              </w:rPr>
              <w:t>产品质量合格率</w:t>
            </w:r>
          </w:p>
        </w:tc>
      </w:tr>
      <w:tr w:rsidR="00EB3BA4" w:rsidTr="00637AFF">
        <w:trPr>
          <w:trHeight w:val="417"/>
        </w:trPr>
        <w:tc>
          <w:tcPr>
            <w:tcW w:w="1809" w:type="dxa"/>
            <w:tcBorders>
              <w:top w:val="single" w:sz="4" w:space="0" w:color="000000"/>
              <w:left w:val="single" w:sz="4" w:space="0" w:color="000000"/>
              <w:bottom w:val="single" w:sz="4" w:space="0" w:color="000000"/>
              <w:right w:val="single" w:sz="4" w:space="0" w:color="000000"/>
            </w:tcBorders>
            <w:noWrap/>
            <w:vAlign w:val="center"/>
          </w:tcPr>
          <w:p w:rsidR="00EB3BA4" w:rsidRPr="00EB3BA4" w:rsidRDefault="00EB3BA4"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产销经营状况</w:t>
            </w:r>
          </w:p>
        </w:tc>
        <w:tc>
          <w:tcPr>
            <w:tcW w:w="3969" w:type="dxa"/>
            <w:tcBorders>
              <w:top w:val="single" w:sz="4" w:space="0" w:color="000000"/>
              <w:left w:val="single" w:sz="4" w:space="0" w:color="000000"/>
              <w:bottom w:val="single" w:sz="4" w:space="0" w:color="000000"/>
              <w:right w:val="single" w:sz="4" w:space="0" w:color="000000"/>
            </w:tcBorders>
            <w:vAlign w:val="center"/>
          </w:tcPr>
          <w:p w:rsidR="00EB3BA4" w:rsidRPr="00EB3BA4" w:rsidRDefault="00EB3BA4"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在一定时期已经销售的产品总量与可供销售的工业产品总量之比</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EB3BA4" w:rsidRDefault="00EB3BA4"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产销率</w:t>
            </w:r>
          </w:p>
        </w:tc>
      </w:tr>
      <w:tr w:rsidR="00EB3BA4" w:rsidTr="00EB3BA4">
        <w:trPr>
          <w:trHeight w:val="417"/>
        </w:trPr>
        <w:tc>
          <w:tcPr>
            <w:tcW w:w="1809" w:type="dxa"/>
            <w:tcBorders>
              <w:top w:val="single" w:sz="4" w:space="0" w:color="000000"/>
              <w:left w:val="single" w:sz="4" w:space="0" w:color="000000"/>
              <w:bottom w:val="single" w:sz="4" w:space="0" w:color="000000"/>
              <w:right w:val="single" w:sz="4" w:space="0" w:color="000000"/>
            </w:tcBorders>
            <w:noWrap/>
            <w:vAlign w:val="center"/>
          </w:tcPr>
          <w:p w:rsidR="00EB3BA4" w:rsidRPr="00EB3BA4" w:rsidRDefault="00AF2710"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供应链整体运营状况</w:t>
            </w:r>
          </w:p>
        </w:tc>
        <w:tc>
          <w:tcPr>
            <w:tcW w:w="3969" w:type="dxa"/>
            <w:tcBorders>
              <w:top w:val="single" w:sz="4" w:space="0" w:color="000000"/>
              <w:left w:val="single" w:sz="4" w:space="0" w:color="000000"/>
              <w:bottom w:val="single" w:sz="4" w:space="0" w:color="000000"/>
              <w:right w:val="single" w:sz="4" w:space="0" w:color="000000"/>
            </w:tcBorders>
            <w:vAlign w:val="center"/>
          </w:tcPr>
          <w:p w:rsidR="00EB3BA4" w:rsidRPr="00EB3BA4" w:rsidRDefault="00AF2710"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在一定时间内，企业供应链各节点已生产的产品数（或提供的服务）与其下游节点（或用户）对该产品（或服务）的需求量的比值</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EB3BA4" w:rsidRDefault="00AF2710"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产需率</w:t>
            </w:r>
          </w:p>
        </w:tc>
      </w:tr>
      <w:tr w:rsidR="00EB3BA4" w:rsidTr="00EB3BA4">
        <w:trPr>
          <w:trHeight w:val="417"/>
        </w:trPr>
        <w:tc>
          <w:tcPr>
            <w:tcW w:w="1809" w:type="dxa"/>
            <w:tcBorders>
              <w:top w:val="single" w:sz="4" w:space="0" w:color="000000"/>
              <w:left w:val="single" w:sz="4" w:space="0" w:color="000000"/>
              <w:bottom w:val="single" w:sz="4" w:space="0" w:color="000000"/>
              <w:right w:val="single" w:sz="4" w:space="0" w:color="000000"/>
            </w:tcBorders>
            <w:noWrap/>
            <w:vAlign w:val="center"/>
          </w:tcPr>
          <w:p w:rsidR="00EB3BA4" w:rsidRPr="00EB3BA4" w:rsidRDefault="00025A27"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需求响应程度</w:t>
            </w:r>
          </w:p>
        </w:tc>
        <w:tc>
          <w:tcPr>
            <w:tcW w:w="3969" w:type="dxa"/>
            <w:tcBorders>
              <w:top w:val="single" w:sz="4" w:space="0" w:color="000000"/>
              <w:left w:val="single" w:sz="4" w:space="0" w:color="000000"/>
              <w:bottom w:val="single" w:sz="4" w:space="0" w:color="000000"/>
              <w:right w:val="single" w:sz="4" w:space="0" w:color="000000"/>
            </w:tcBorders>
            <w:vAlign w:val="center"/>
          </w:tcPr>
          <w:p w:rsidR="00EB3BA4" w:rsidRPr="00EB3BA4" w:rsidRDefault="00025A27"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供应链各节点产品出产（或服务）的出产节拍或出产间隔时间</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EB3BA4" w:rsidRDefault="00025A27"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产品出产（或服务）循环期</w:t>
            </w:r>
          </w:p>
        </w:tc>
      </w:tr>
      <w:tr w:rsidR="00025A27" w:rsidTr="00EB3BA4">
        <w:trPr>
          <w:trHeight w:val="417"/>
        </w:trPr>
        <w:tc>
          <w:tcPr>
            <w:tcW w:w="1809" w:type="dxa"/>
            <w:tcBorders>
              <w:top w:val="single" w:sz="4" w:space="0" w:color="000000"/>
              <w:left w:val="single" w:sz="4" w:space="0" w:color="000000"/>
              <w:bottom w:val="single" w:sz="4" w:space="0" w:color="000000"/>
              <w:right w:val="single" w:sz="4" w:space="0" w:color="000000"/>
            </w:tcBorders>
            <w:noWrap/>
            <w:vAlign w:val="center"/>
          </w:tcPr>
          <w:p w:rsidR="00025A27" w:rsidRDefault="00025A27" w:rsidP="00EB3BA4">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资金利用</w:t>
            </w:r>
          </w:p>
        </w:tc>
        <w:tc>
          <w:tcPr>
            <w:tcW w:w="3969" w:type="dxa"/>
            <w:tcBorders>
              <w:top w:val="single" w:sz="4" w:space="0" w:color="000000"/>
              <w:left w:val="single" w:sz="4" w:space="0" w:color="000000"/>
              <w:bottom w:val="single" w:sz="4" w:space="0" w:color="000000"/>
              <w:right w:val="single" w:sz="4" w:space="0" w:color="000000"/>
            </w:tcBorders>
            <w:vAlign w:val="center"/>
          </w:tcPr>
          <w:p w:rsidR="00025A27" w:rsidRPr="00025A27" w:rsidRDefault="00025A27"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某时间段的出库总金额（总数量）与该时间段库存平均金额（或数量）的比。是指在一定期间（一年或半年）库存周转的速度</w:t>
            </w:r>
          </w:p>
        </w:tc>
        <w:tc>
          <w:tcPr>
            <w:tcW w:w="2782" w:type="dxa"/>
            <w:tcBorders>
              <w:top w:val="single" w:sz="4" w:space="0" w:color="000000"/>
              <w:left w:val="single" w:sz="4" w:space="0" w:color="000000"/>
              <w:bottom w:val="single" w:sz="4" w:space="0" w:color="000000"/>
              <w:right w:val="single" w:sz="4" w:space="0" w:color="000000"/>
            </w:tcBorders>
            <w:noWrap/>
            <w:vAlign w:val="center"/>
          </w:tcPr>
          <w:p w:rsidR="00025A27" w:rsidRPr="00025A27" w:rsidRDefault="00025A27" w:rsidP="00EB3BA4">
            <w:pPr>
              <w:widowControl/>
              <w:jc w:val="left"/>
              <w:textAlignment w:val="center"/>
              <w:rPr>
                <w:rFonts w:ascii="宋体" w:hAnsi="宋体" w:cs="宋体"/>
                <w:color w:val="000000"/>
                <w:kern w:val="0"/>
                <w:szCs w:val="21"/>
                <w:lang w:bidi="ar"/>
              </w:rPr>
            </w:pPr>
            <w:r w:rsidRPr="00637AFF">
              <w:rPr>
                <w:rFonts w:ascii="宋体" w:hAnsi="宋体" w:cs="宋体" w:hint="eastAsia"/>
                <w:color w:val="000000"/>
                <w:kern w:val="0"/>
                <w:szCs w:val="21"/>
                <w:lang w:bidi="ar"/>
              </w:rPr>
              <w:t>库存周转率</w:t>
            </w:r>
          </w:p>
        </w:tc>
      </w:tr>
    </w:tbl>
    <w:p w:rsidR="00C04A20" w:rsidRDefault="00C04A20">
      <w:pPr>
        <w:rPr>
          <w:rFonts w:ascii="宋体" w:hAnsi="宋体"/>
        </w:rPr>
      </w:pPr>
    </w:p>
    <w:p w:rsidR="00C04A20" w:rsidRDefault="00C04A20">
      <w:pPr>
        <w:rPr>
          <w:rFonts w:ascii="宋体" w:hAnsi="宋体"/>
        </w:rPr>
      </w:pPr>
    </w:p>
    <w:p w:rsidR="00C04A20" w:rsidRDefault="00C04A20">
      <w:pPr>
        <w:ind w:firstLine="360"/>
      </w:pPr>
    </w:p>
    <w:p w:rsidR="00C04A20" w:rsidRDefault="00000000">
      <w:pPr>
        <w:ind w:firstLine="357"/>
        <w:jc w:val="center"/>
        <w:outlineLvl w:val="0"/>
        <w:rPr>
          <w:rFonts w:ascii="黑体" w:eastAsia="黑体" w:hAnsi="黑体"/>
          <w:szCs w:val="21"/>
        </w:rPr>
      </w:pPr>
      <w:r>
        <w:br w:type="page"/>
      </w:r>
      <w:bookmarkStart w:id="40" w:name="_Toc162362808"/>
      <w:r>
        <w:rPr>
          <w:rFonts w:ascii="黑体" w:eastAsia="黑体" w:hAnsi="黑体" w:hint="eastAsia"/>
          <w:szCs w:val="21"/>
        </w:rPr>
        <w:lastRenderedPageBreak/>
        <w:t>附录A</w:t>
      </w:r>
      <w:r>
        <w:rPr>
          <w:rFonts w:ascii="黑体" w:eastAsia="黑体" w:hAnsi="黑体"/>
          <w:szCs w:val="21"/>
        </w:rPr>
        <w:t>.2</w:t>
      </w:r>
      <w:r>
        <w:rPr>
          <w:rFonts w:ascii="黑体" w:eastAsia="黑体" w:hAnsi="黑体" w:hint="eastAsia"/>
          <w:szCs w:val="21"/>
        </w:rPr>
        <w:t>（资料性附录）</w:t>
      </w:r>
      <w:bookmarkEnd w:id="40"/>
    </w:p>
    <w:p w:rsidR="00C04A20" w:rsidRDefault="00000000">
      <w:pPr>
        <w:ind w:firstLine="357"/>
        <w:jc w:val="center"/>
        <w:outlineLvl w:val="0"/>
        <w:rPr>
          <w:rFonts w:ascii="黑体" w:eastAsia="黑体" w:hAnsi="黑体"/>
          <w:szCs w:val="21"/>
        </w:rPr>
      </w:pPr>
      <w:bookmarkStart w:id="41" w:name="_Toc162362809"/>
      <w:r>
        <w:rPr>
          <w:rFonts w:ascii="黑体" w:eastAsia="黑体" w:hAnsi="黑体" w:hint="eastAsia"/>
          <w:szCs w:val="21"/>
        </w:rPr>
        <w:t>电子信息企业供应链安全关键指标</w:t>
      </w:r>
      <w:bookmarkEnd w:id="41"/>
    </w:p>
    <w:p w:rsidR="00C04A20" w:rsidRDefault="00C04A20">
      <w:pPr>
        <w:ind w:left="360" w:hanging="360"/>
        <w:rPr>
          <w:rFonts w:ascii="等线" w:hAnsi="等线"/>
          <w:szCs w:val="21"/>
        </w:rPr>
      </w:pPr>
    </w:p>
    <w:p w:rsidR="00C04A20" w:rsidRDefault="00000000">
      <w:pPr>
        <w:ind w:firstLineChars="200" w:firstLine="420"/>
        <w:rPr>
          <w:rFonts w:ascii="宋体" w:hAnsi="宋体"/>
          <w:color w:val="000000"/>
          <w:szCs w:val="21"/>
        </w:rPr>
      </w:pPr>
      <w:r>
        <w:rPr>
          <w:rFonts w:ascii="宋体" w:hAnsi="宋体" w:hint="eastAsia"/>
          <w:color w:val="000000"/>
          <w:szCs w:val="21"/>
        </w:rPr>
        <w:t>组织应基于策略、程序、过程和处理的程度，识别源于内外部的供应链安全相关的关键信息，建立关键信息清单，确保：</w:t>
      </w:r>
    </w:p>
    <w:p w:rsidR="00C04A20" w:rsidRDefault="00000000">
      <w:pPr>
        <w:rPr>
          <w:rFonts w:ascii="宋体" w:hAnsi="宋体"/>
          <w:color w:val="000000"/>
          <w:szCs w:val="21"/>
        </w:rPr>
      </w:pPr>
      <w:r>
        <w:rPr>
          <w:rFonts w:ascii="宋体" w:hAnsi="宋体"/>
          <w:color w:val="000000"/>
          <w:szCs w:val="21"/>
        </w:rPr>
        <w:t>a）提供充足的资源。</w:t>
      </w:r>
    </w:p>
    <w:p w:rsidR="00C04A20" w:rsidRDefault="00000000">
      <w:pPr>
        <w:rPr>
          <w:rFonts w:ascii="宋体" w:hAnsi="宋体"/>
          <w:color w:val="000000"/>
          <w:szCs w:val="21"/>
        </w:rPr>
      </w:pPr>
      <w:r>
        <w:rPr>
          <w:rFonts w:ascii="宋体" w:hAnsi="宋体"/>
          <w:color w:val="000000"/>
          <w:szCs w:val="21"/>
        </w:rPr>
        <w:t>b）保持对与安全相关的漏洞和威胁的分析以及供应链安全风险评估，确定风险等级。</w:t>
      </w:r>
    </w:p>
    <w:p w:rsidR="00C04A20" w:rsidRDefault="00000000">
      <w:pPr>
        <w:rPr>
          <w:rFonts w:ascii="宋体" w:hAnsi="宋体"/>
          <w:color w:val="000000"/>
          <w:szCs w:val="21"/>
        </w:rPr>
      </w:pPr>
      <w:r>
        <w:rPr>
          <w:rFonts w:ascii="宋体" w:hAnsi="宋体"/>
          <w:color w:val="000000"/>
          <w:szCs w:val="21"/>
        </w:rPr>
        <w:t>c）针对电子产品研发安全、生产安全、储存安全、信息安全、资金安全等环节要建立相应的安全策略，降低安全漏洞，并保持相关记录</w:t>
      </w:r>
    </w:p>
    <w:p w:rsidR="00C04A20" w:rsidRDefault="00000000">
      <w:pPr>
        <w:rPr>
          <w:rFonts w:ascii="宋体" w:hAnsi="宋体"/>
          <w:color w:val="000000"/>
          <w:szCs w:val="21"/>
        </w:rPr>
      </w:pPr>
      <w:r>
        <w:rPr>
          <w:rFonts w:ascii="宋体" w:hAnsi="宋体"/>
          <w:color w:val="000000"/>
          <w:szCs w:val="21"/>
        </w:rPr>
        <w:t>d）保持任何安全处置缺陷的期限并限制其影响；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268"/>
        <w:gridCol w:w="6202"/>
      </w:tblGrid>
      <w:tr w:rsidR="00C04A20">
        <w:tc>
          <w:tcPr>
            <w:tcW w:w="9322" w:type="dxa"/>
            <w:gridSpan w:val="3"/>
            <w:shd w:val="clear" w:color="auto" w:fill="auto"/>
          </w:tcPr>
          <w:p w:rsidR="00C04A20" w:rsidRDefault="00000000">
            <w:pPr>
              <w:jc w:val="left"/>
              <w:rPr>
                <w:rFonts w:ascii="宋体" w:hAnsi="宋体" w:cs="等线"/>
                <w:szCs w:val="21"/>
              </w:rPr>
            </w:pPr>
            <w:r>
              <w:rPr>
                <w:rFonts w:ascii="宋体" w:hAnsi="宋体" w:cs="等线"/>
                <w:szCs w:val="21"/>
              </w:rPr>
              <w:t>A.2电子信息企业供应链安全关键信息表</w:t>
            </w:r>
          </w:p>
        </w:tc>
      </w:tr>
      <w:tr w:rsidR="00C04A20">
        <w:tc>
          <w:tcPr>
            <w:tcW w:w="9322" w:type="dxa"/>
            <w:gridSpan w:val="3"/>
            <w:shd w:val="clear" w:color="auto" w:fill="auto"/>
          </w:tcPr>
          <w:p w:rsidR="00C04A20" w:rsidRDefault="00000000">
            <w:pPr>
              <w:rPr>
                <w:rFonts w:ascii="宋体" w:hAnsi="宋体" w:cs="等线"/>
                <w:szCs w:val="21"/>
              </w:rPr>
            </w:pPr>
            <w:r>
              <w:rPr>
                <w:rFonts w:ascii="宋体" w:hAnsi="宋体" w:cs="等线"/>
                <w:szCs w:val="21"/>
              </w:rPr>
              <w:t>目标：供应链安全的关键信息</w:t>
            </w:r>
            <w:r>
              <w:rPr>
                <w:rFonts w:ascii="宋体" w:hAnsi="宋体" w:cs="等线" w:hint="eastAsia"/>
                <w:szCs w:val="21"/>
              </w:rPr>
              <w:t>的控制</w:t>
            </w:r>
          </w:p>
        </w:tc>
      </w:tr>
      <w:tr w:rsidR="00C04A20">
        <w:tc>
          <w:tcPr>
            <w:tcW w:w="852" w:type="dxa"/>
            <w:shd w:val="clear" w:color="auto" w:fill="auto"/>
            <w:vAlign w:val="center"/>
          </w:tcPr>
          <w:p w:rsidR="00C04A20" w:rsidRDefault="00000000">
            <w:pPr>
              <w:rPr>
                <w:rFonts w:ascii="宋体" w:hAnsi="宋体" w:cs="等线"/>
                <w:szCs w:val="21"/>
              </w:rPr>
            </w:pPr>
            <w:r>
              <w:rPr>
                <w:rFonts w:ascii="宋体" w:hAnsi="宋体" w:cs="等线"/>
                <w:szCs w:val="21"/>
              </w:rPr>
              <w:t>A.2.1</w:t>
            </w:r>
          </w:p>
        </w:tc>
        <w:tc>
          <w:tcPr>
            <w:tcW w:w="2268" w:type="dxa"/>
            <w:shd w:val="clear" w:color="auto" w:fill="auto"/>
            <w:vAlign w:val="center"/>
          </w:tcPr>
          <w:p w:rsidR="00C04A20" w:rsidRDefault="00000000">
            <w:pPr>
              <w:rPr>
                <w:rFonts w:ascii="宋体" w:hAnsi="宋体" w:cs="等线"/>
                <w:szCs w:val="21"/>
              </w:rPr>
            </w:pPr>
            <w:r>
              <w:rPr>
                <w:rFonts w:ascii="宋体" w:hAnsi="宋体" w:cs="等线" w:hint="eastAsia"/>
                <w:szCs w:val="21"/>
              </w:rPr>
              <w:t>威胁识别完整性</w:t>
            </w:r>
          </w:p>
        </w:tc>
        <w:tc>
          <w:tcPr>
            <w:tcW w:w="6202" w:type="dxa"/>
            <w:shd w:val="clear" w:color="auto" w:fill="auto"/>
          </w:tcPr>
          <w:p w:rsidR="00C04A20" w:rsidRDefault="00000000">
            <w:pPr>
              <w:rPr>
                <w:rFonts w:ascii="宋体" w:hAnsi="宋体" w:cs="等线"/>
                <w:szCs w:val="21"/>
              </w:rPr>
            </w:pPr>
            <w:r>
              <w:rPr>
                <w:rFonts w:ascii="宋体" w:hAnsi="宋体" w:cs="等线"/>
                <w:szCs w:val="21"/>
              </w:rPr>
              <w:t>控制：</w:t>
            </w:r>
          </w:p>
          <w:p w:rsidR="00C04A20" w:rsidRDefault="00000000">
            <w:pPr>
              <w:rPr>
                <w:rFonts w:ascii="宋体" w:hAnsi="宋体" w:cs="等线"/>
                <w:szCs w:val="21"/>
              </w:rPr>
            </w:pPr>
            <w:r>
              <w:rPr>
                <w:rFonts w:ascii="宋体" w:hAnsi="宋体" w:cs="等线"/>
                <w:szCs w:val="21"/>
              </w:rPr>
              <w:t>供应链安全威胁和漏洞，威胁和漏洞的识别和分析</w:t>
            </w:r>
          </w:p>
        </w:tc>
      </w:tr>
      <w:tr w:rsidR="00C04A20">
        <w:tc>
          <w:tcPr>
            <w:tcW w:w="852" w:type="dxa"/>
            <w:shd w:val="clear" w:color="auto" w:fill="auto"/>
            <w:vAlign w:val="center"/>
          </w:tcPr>
          <w:p w:rsidR="00C04A20" w:rsidRDefault="00000000">
            <w:pPr>
              <w:tabs>
                <w:tab w:val="left" w:pos="864"/>
              </w:tabs>
              <w:rPr>
                <w:rFonts w:ascii="宋体" w:hAnsi="宋体" w:cs="等线"/>
                <w:szCs w:val="21"/>
              </w:rPr>
            </w:pPr>
            <w:r>
              <w:rPr>
                <w:rFonts w:ascii="宋体" w:hAnsi="宋体" w:cs="等线"/>
                <w:szCs w:val="21"/>
              </w:rPr>
              <w:t>A.2.2</w:t>
            </w:r>
          </w:p>
        </w:tc>
        <w:tc>
          <w:tcPr>
            <w:tcW w:w="2268" w:type="dxa"/>
            <w:shd w:val="clear" w:color="auto" w:fill="auto"/>
            <w:vAlign w:val="center"/>
          </w:tcPr>
          <w:p w:rsidR="00C04A20" w:rsidRDefault="00000000">
            <w:pPr>
              <w:rPr>
                <w:rFonts w:ascii="宋体" w:hAnsi="宋体" w:cs="等线"/>
                <w:szCs w:val="21"/>
              </w:rPr>
            </w:pPr>
            <w:r>
              <w:rPr>
                <w:rFonts w:ascii="宋体" w:hAnsi="宋体" w:cs="等线" w:hint="eastAsia"/>
                <w:szCs w:val="21"/>
              </w:rPr>
              <w:t>风险评估准确性</w:t>
            </w:r>
          </w:p>
        </w:tc>
        <w:tc>
          <w:tcPr>
            <w:tcW w:w="6202" w:type="dxa"/>
            <w:shd w:val="clear" w:color="auto" w:fill="auto"/>
          </w:tcPr>
          <w:p w:rsidR="00C04A20" w:rsidRDefault="00000000">
            <w:pPr>
              <w:rPr>
                <w:rFonts w:ascii="宋体" w:hAnsi="宋体" w:cs="等线"/>
                <w:szCs w:val="21"/>
              </w:rPr>
            </w:pPr>
            <w:r>
              <w:rPr>
                <w:rFonts w:ascii="宋体" w:hAnsi="宋体" w:cs="等线"/>
                <w:szCs w:val="21"/>
              </w:rPr>
              <w:t>控制：</w:t>
            </w:r>
          </w:p>
          <w:p w:rsidR="00C04A20" w:rsidRDefault="00000000">
            <w:pPr>
              <w:rPr>
                <w:rFonts w:ascii="宋体" w:hAnsi="宋体" w:cs="等线"/>
                <w:szCs w:val="21"/>
              </w:rPr>
            </w:pPr>
            <w:r>
              <w:rPr>
                <w:rFonts w:ascii="宋体" w:hAnsi="宋体" w:cs="等线"/>
                <w:szCs w:val="21"/>
              </w:rPr>
              <w:t>供应链安全风险评估，确定风险等级，针对电子产品研发安全、生产安全、储存安全、信息安全、资金安全等环节要建立相应降低安全漏洞的安全策略和方案，并保持相关记录</w:t>
            </w:r>
          </w:p>
        </w:tc>
      </w:tr>
      <w:tr w:rsidR="00C04A20">
        <w:tc>
          <w:tcPr>
            <w:tcW w:w="852" w:type="dxa"/>
            <w:shd w:val="clear" w:color="auto" w:fill="auto"/>
            <w:vAlign w:val="center"/>
          </w:tcPr>
          <w:p w:rsidR="00C04A20" w:rsidRDefault="00000000">
            <w:pPr>
              <w:rPr>
                <w:rFonts w:ascii="宋体" w:hAnsi="宋体" w:cs="等线"/>
                <w:szCs w:val="21"/>
              </w:rPr>
            </w:pPr>
            <w:r>
              <w:rPr>
                <w:rFonts w:ascii="宋体" w:hAnsi="宋体" w:cs="等线"/>
                <w:szCs w:val="21"/>
              </w:rPr>
              <w:t>A.2.3</w:t>
            </w:r>
          </w:p>
        </w:tc>
        <w:tc>
          <w:tcPr>
            <w:tcW w:w="2268" w:type="dxa"/>
            <w:shd w:val="clear" w:color="auto" w:fill="auto"/>
            <w:vAlign w:val="center"/>
          </w:tcPr>
          <w:p w:rsidR="00C04A20" w:rsidRDefault="00000000">
            <w:pPr>
              <w:rPr>
                <w:rFonts w:ascii="宋体" w:hAnsi="宋体" w:cs="等线"/>
                <w:szCs w:val="21"/>
              </w:rPr>
            </w:pPr>
            <w:r>
              <w:rPr>
                <w:rFonts w:ascii="宋体" w:hAnsi="宋体" w:cs="等线" w:hint="eastAsia"/>
                <w:szCs w:val="21"/>
              </w:rPr>
              <w:t>配置</w:t>
            </w:r>
            <w:r>
              <w:rPr>
                <w:rFonts w:ascii="宋体" w:hAnsi="宋体" w:cs="等线"/>
                <w:szCs w:val="21"/>
              </w:rPr>
              <w:t>资源</w:t>
            </w:r>
            <w:r>
              <w:rPr>
                <w:rFonts w:ascii="宋体" w:hAnsi="宋体" w:cs="等线" w:hint="eastAsia"/>
                <w:szCs w:val="21"/>
              </w:rPr>
              <w:t>可用性</w:t>
            </w:r>
          </w:p>
        </w:tc>
        <w:tc>
          <w:tcPr>
            <w:tcW w:w="6202" w:type="dxa"/>
            <w:shd w:val="clear" w:color="auto" w:fill="auto"/>
          </w:tcPr>
          <w:p w:rsidR="00C04A20" w:rsidRDefault="00000000">
            <w:pPr>
              <w:rPr>
                <w:rFonts w:ascii="宋体" w:hAnsi="宋体" w:cs="等线"/>
                <w:szCs w:val="21"/>
              </w:rPr>
            </w:pPr>
            <w:r>
              <w:rPr>
                <w:rFonts w:ascii="宋体" w:hAnsi="宋体" w:cs="等线"/>
                <w:szCs w:val="21"/>
              </w:rPr>
              <w:t>控制：</w:t>
            </w:r>
          </w:p>
          <w:p w:rsidR="00C04A20" w:rsidRDefault="00000000">
            <w:pPr>
              <w:rPr>
                <w:rFonts w:ascii="宋体" w:hAnsi="宋体" w:cs="等线"/>
                <w:szCs w:val="21"/>
              </w:rPr>
            </w:pPr>
            <w:r>
              <w:rPr>
                <w:rFonts w:ascii="宋体" w:hAnsi="宋体" w:cs="等线"/>
                <w:szCs w:val="21"/>
              </w:rPr>
              <w:t>供应链安全策略资源配备，配备资源，确保可用</w:t>
            </w:r>
          </w:p>
        </w:tc>
      </w:tr>
      <w:tr w:rsidR="00C04A20">
        <w:tc>
          <w:tcPr>
            <w:tcW w:w="852" w:type="dxa"/>
            <w:shd w:val="clear" w:color="auto" w:fill="auto"/>
            <w:vAlign w:val="center"/>
          </w:tcPr>
          <w:p w:rsidR="00C04A20" w:rsidRDefault="00000000">
            <w:pPr>
              <w:rPr>
                <w:rFonts w:ascii="宋体" w:hAnsi="宋体" w:cs="等线"/>
                <w:szCs w:val="21"/>
              </w:rPr>
            </w:pPr>
            <w:r>
              <w:rPr>
                <w:rFonts w:ascii="宋体" w:hAnsi="宋体" w:cs="等线"/>
                <w:szCs w:val="21"/>
              </w:rPr>
              <w:t>A.2.4</w:t>
            </w:r>
          </w:p>
        </w:tc>
        <w:tc>
          <w:tcPr>
            <w:tcW w:w="2268" w:type="dxa"/>
            <w:shd w:val="clear" w:color="auto" w:fill="auto"/>
            <w:vAlign w:val="center"/>
          </w:tcPr>
          <w:p w:rsidR="00C04A20" w:rsidRDefault="00000000">
            <w:pPr>
              <w:rPr>
                <w:rFonts w:ascii="宋体" w:hAnsi="宋体" w:cs="等线"/>
                <w:szCs w:val="21"/>
              </w:rPr>
            </w:pPr>
            <w:r>
              <w:rPr>
                <w:rFonts w:ascii="宋体" w:hAnsi="宋体" w:cs="等线" w:hint="eastAsia"/>
                <w:szCs w:val="21"/>
              </w:rPr>
              <w:t>安全处置有效性</w:t>
            </w:r>
          </w:p>
        </w:tc>
        <w:tc>
          <w:tcPr>
            <w:tcW w:w="6202" w:type="dxa"/>
            <w:shd w:val="clear" w:color="auto" w:fill="auto"/>
          </w:tcPr>
          <w:p w:rsidR="00C04A20" w:rsidRDefault="00000000">
            <w:pPr>
              <w:rPr>
                <w:rFonts w:ascii="宋体" w:hAnsi="宋体" w:cs="等线"/>
                <w:szCs w:val="21"/>
              </w:rPr>
            </w:pPr>
            <w:r>
              <w:rPr>
                <w:rFonts w:ascii="宋体" w:hAnsi="宋体" w:cs="等线"/>
                <w:szCs w:val="21"/>
              </w:rPr>
              <w:t>控制：</w:t>
            </w:r>
          </w:p>
          <w:p w:rsidR="00C04A20" w:rsidRDefault="00000000">
            <w:pPr>
              <w:rPr>
                <w:rFonts w:ascii="宋体" w:hAnsi="宋体" w:cs="等线"/>
                <w:szCs w:val="21"/>
              </w:rPr>
            </w:pPr>
            <w:r>
              <w:rPr>
                <w:rFonts w:ascii="宋体" w:hAnsi="宋体" w:cs="等线"/>
                <w:szCs w:val="21"/>
              </w:rPr>
              <w:t>供应链安全业务影响分析，识别所有安全处置的缺陷及期限，并限制其影响</w:t>
            </w:r>
          </w:p>
        </w:tc>
      </w:tr>
      <w:tr w:rsidR="00C04A20">
        <w:tc>
          <w:tcPr>
            <w:tcW w:w="852" w:type="dxa"/>
            <w:shd w:val="clear" w:color="auto" w:fill="auto"/>
            <w:vAlign w:val="center"/>
          </w:tcPr>
          <w:p w:rsidR="00C04A20" w:rsidRDefault="00000000">
            <w:pPr>
              <w:rPr>
                <w:rFonts w:ascii="宋体" w:hAnsi="宋体" w:cs="等线"/>
                <w:szCs w:val="21"/>
              </w:rPr>
            </w:pPr>
            <w:r>
              <w:rPr>
                <w:rFonts w:ascii="宋体" w:hAnsi="宋体" w:cs="等线"/>
                <w:szCs w:val="21"/>
              </w:rPr>
              <w:t>A.2.5</w:t>
            </w:r>
          </w:p>
        </w:tc>
        <w:tc>
          <w:tcPr>
            <w:tcW w:w="2268" w:type="dxa"/>
            <w:shd w:val="clear" w:color="auto" w:fill="auto"/>
            <w:vAlign w:val="center"/>
          </w:tcPr>
          <w:p w:rsidR="00C04A20" w:rsidRDefault="00000000">
            <w:pPr>
              <w:rPr>
                <w:rFonts w:ascii="宋体" w:hAnsi="宋体" w:cs="等线"/>
                <w:szCs w:val="21"/>
              </w:rPr>
            </w:pPr>
            <w:r>
              <w:rPr>
                <w:rFonts w:ascii="宋体" w:hAnsi="宋体" w:cs="等线"/>
                <w:szCs w:val="21"/>
              </w:rPr>
              <w:t>安全评估</w:t>
            </w:r>
            <w:r>
              <w:rPr>
                <w:rFonts w:ascii="宋体" w:hAnsi="宋体" w:cs="等线" w:hint="eastAsia"/>
                <w:szCs w:val="21"/>
              </w:rPr>
              <w:t>充分性</w:t>
            </w:r>
          </w:p>
        </w:tc>
        <w:tc>
          <w:tcPr>
            <w:tcW w:w="6202" w:type="dxa"/>
            <w:shd w:val="clear" w:color="auto" w:fill="auto"/>
          </w:tcPr>
          <w:p w:rsidR="00C04A20" w:rsidRDefault="00000000">
            <w:pPr>
              <w:rPr>
                <w:rFonts w:ascii="宋体" w:hAnsi="宋体" w:cs="等线"/>
                <w:szCs w:val="21"/>
              </w:rPr>
            </w:pPr>
            <w:r>
              <w:rPr>
                <w:rFonts w:ascii="宋体" w:hAnsi="宋体" w:cs="等线"/>
                <w:szCs w:val="21"/>
              </w:rPr>
              <w:t>控制：</w:t>
            </w:r>
          </w:p>
          <w:p w:rsidR="00C04A20" w:rsidRDefault="00000000">
            <w:pPr>
              <w:rPr>
                <w:rFonts w:ascii="宋体" w:hAnsi="宋体" w:cs="等线"/>
                <w:szCs w:val="21"/>
              </w:rPr>
            </w:pPr>
            <w:r>
              <w:rPr>
                <w:rFonts w:ascii="宋体" w:hAnsi="宋体" w:cs="等线"/>
                <w:szCs w:val="21"/>
              </w:rPr>
              <w:t>供应链的安全表现评估，收集所有有关责任、规程、事态、评估、决策、响应的证据</w:t>
            </w:r>
          </w:p>
        </w:tc>
      </w:tr>
      <w:tr w:rsidR="00C04A20">
        <w:tc>
          <w:tcPr>
            <w:tcW w:w="852" w:type="dxa"/>
            <w:shd w:val="clear" w:color="auto" w:fill="auto"/>
            <w:vAlign w:val="center"/>
          </w:tcPr>
          <w:p w:rsidR="00C04A20" w:rsidRDefault="00000000">
            <w:pPr>
              <w:rPr>
                <w:rFonts w:ascii="宋体" w:hAnsi="宋体" w:cs="等线"/>
                <w:szCs w:val="21"/>
              </w:rPr>
            </w:pPr>
            <w:r>
              <w:rPr>
                <w:rFonts w:ascii="宋体" w:hAnsi="宋体" w:cs="等线"/>
                <w:szCs w:val="21"/>
              </w:rPr>
              <w:t>A.2.6</w:t>
            </w:r>
          </w:p>
        </w:tc>
        <w:tc>
          <w:tcPr>
            <w:tcW w:w="2268" w:type="dxa"/>
            <w:shd w:val="clear" w:color="auto" w:fill="auto"/>
            <w:vAlign w:val="center"/>
          </w:tcPr>
          <w:p w:rsidR="00C04A20" w:rsidRDefault="00000000">
            <w:pPr>
              <w:rPr>
                <w:rFonts w:ascii="宋体" w:hAnsi="宋体" w:cs="等线"/>
                <w:szCs w:val="21"/>
              </w:rPr>
            </w:pPr>
            <w:r>
              <w:rPr>
                <w:rFonts w:ascii="宋体" w:hAnsi="宋体" w:cs="等线" w:hint="eastAsia"/>
                <w:szCs w:val="21"/>
              </w:rPr>
              <w:t>事件管理有效性</w:t>
            </w:r>
          </w:p>
        </w:tc>
        <w:tc>
          <w:tcPr>
            <w:tcW w:w="6202" w:type="dxa"/>
            <w:shd w:val="clear" w:color="auto" w:fill="auto"/>
          </w:tcPr>
          <w:p w:rsidR="00C04A20" w:rsidRDefault="00000000">
            <w:pPr>
              <w:rPr>
                <w:rFonts w:ascii="宋体" w:hAnsi="宋体" w:cs="等线"/>
                <w:szCs w:val="21"/>
              </w:rPr>
            </w:pPr>
            <w:r>
              <w:rPr>
                <w:rFonts w:ascii="宋体" w:hAnsi="宋体" w:cs="等线"/>
                <w:szCs w:val="21"/>
              </w:rPr>
              <w:t>控制：</w:t>
            </w:r>
          </w:p>
          <w:p w:rsidR="00C04A20" w:rsidRDefault="00000000">
            <w:pPr>
              <w:rPr>
                <w:rFonts w:ascii="宋体" w:hAnsi="宋体" w:cs="等线"/>
                <w:szCs w:val="21"/>
              </w:rPr>
            </w:pPr>
            <w:r>
              <w:rPr>
                <w:rFonts w:ascii="宋体" w:hAnsi="宋体" w:cs="等线"/>
                <w:szCs w:val="21"/>
              </w:rPr>
              <w:t>事件管理，安全事件管理、改进成果物</w:t>
            </w:r>
          </w:p>
        </w:tc>
      </w:tr>
    </w:tbl>
    <w:p w:rsidR="00C04A20" w:rsidRDefault="00C04A20">
      <w:pPr>
        <w:ind w:left="360" w:hanging="360"/>
        <w:rPr>
          <w:rFonts w:ascii="等线" w:hAnsi="等线"/>
          <w:szCs w:val="21"/>
        </w:rPr>
      </w:pPr>
    </w:p>
    <w:p w:rsidR="00C04A20" w:rsidRDefault="00C04A20">
      <w:pPr>
        <w:rPr>
          <w:rFonts w:ascii="等线" w:hAnsi="等线"/>
          <w:szCs w:val="21"/>
          <w:lang w:val="zh-TW" w:bidi="zh-TW"/>
        </w:rPr>
      </w:pPr>
    </w:p>
    <w:p w:rsidR="00C04A20" w:rsidRDefault="00000000">
      <w:pPr>
        <w:widowControl/>
        <w:jc w:val="left"/>
        <w:rPr>
          <w:lang w:val="zh-TW" w:bidi="zh-TW"/>
        </w:rPr>
      </w:pPr>
      <w:r>
        <w:rPr>
          <w:lang w:val="zh-TW" w:bidi="zh-TW"/>
        </w:rPr>
        <w:br w:type="page"/>
      </w:r>
    </w:p>
    <w:p w:rsidR="00C04A20" w:rsidRDefault="00000000">
      <w:pPr>
        <w:ind w:firstLine="357"/>
        <w:jc w:val="center"/>
        <w:outlineLvl w:val="0"/>
        <w:rPr>
          <w:rFonts w:ascii="黑体" w:eastAsia="黑体" w:hAnsi="黑体"/>
          <w:szCs w:val="21"/>
        </w:rPr>
      </w:pPr>
      <w:bookmarkStart w:id="42" w:name="_Toc162362810"/>
      <w:r>
        <w:rPr>
          <w:rFonts w:ascii="黑体" w:eastAsia="黑体" w:hAnsi="黑体" w:hint="eastAsia"/>
          <w:szCs w:val="21"/>
        </w:rPr>
        <w:lastRenderedPageBreak/>
        <w:t>附录A</w:t>
      </w:r>
      <w:r>
        <w:rPr>
          <w:rFonts w:ascii="黑体" w:eastAsia="黑体" w:hAnsi="黑体"/>
          <w:szCs w:val="21"/>
        </w:rPr>
        <w:t>.3</w:t>
      </w:r>
      <w:r>
        <w:rPr>
          <w:rFonts w:ascii="黑体" w:eastAsia="黑体" w:hAnsi="黑体" w:hint="eastAsia"/>
          <w:szCs w:val="21"/>
        </w:rPr>
        <w:t>（资料性附录）</w:t>
      </w:r>
      <w:bookmarkEnd w:id="42"/>
    </w:p>
    <w:p w:rsidR="00C04A20" w:rsidRDefault="00000000">
      <w:pPr>
        <w:ind w:firstLine="357"/>
        <w:jc w:val="center"/>
        <w:outlineLvl w:val="0"/>
        <w:rPr>
          <w:rFonts w:ascii="黑体" w:eastAsia="黑体" w:hAnsi="黑体"/>
          <w:szCs w:val="21"/>
        </w:rPr>
      </w:pPr>
      <w:bookmarkStart w:id="43" w:name="_Toc162362811"/>
      <w:r>
        <w:rPr>
          <w:rFonts w:ascii="黑体" w:eastAsia="黑体" w:hAnsi="黑体" w:hint="eastAsia"/>
          <w:szCs w:val="21"/>
        </w:rPr>
        <w:t>电子信息企业供应链安全风险计算方法</w:t>
      </w:r>
      <w:bookmarkEnd w:id="43"/>
    </w:p>
    <w:p w:rsidR="00C04A20" w:rsidRDefault="00C04A20">
      <w:pPr>
        <w:rPr>
          <w:color w:val="000000"/>
          <w:sz w:val="24"/>
        </w:rPr>
      </w:pPr>
    </w:p>
    <w:p w:rsidR="00C04A20" w:rsidRDefault="00000000">
      <w:pPr>
        <w:ind w:firstLineChars="200" w:firstLine="420"/>
        <w:rPr>
          <w:rFonts w:ascii="宋体" w:hAnsi="宋体"/>
          <w:color w:val="000000"/>
          <w:szCs w:val="21"/>
        </w:rPr>
      </w:pPr>
      <w:r>
        <w:rPr>
          <w:rFonts w:ascii="宋体" w:hAnsi="宋体"/>
          <w:color w:val="000000"/>
          <w:szCs w:val="21"/>
        </w:rPr>
        <w:t>组织应基于策略、程序、过程和处理的程度，保持对与安全相关的漏洞和威胁的分析以及供应链安全风险评估，确定风险等级</w:t>
      </w:r>
      <w:r>
        <w:rPr>
          <w:rFonts w:ascii="宋体" w:hAnsi="宋体" w:hint="eastAsia"/>
          <w:color w:val="000000"/>
          <w:szCs w:val="21"/>
        </w:rPr>
        <w:t>，</w:t>
      </w:r>
      <w:r>
        <w:rPr>
          <w:rFonts w:ascii="宋体" w:hAnsi="宋体"/>
          <w:color w:val="000000"/>
          <w:szCs w:val="21"/>
        </w:rPr>
        <w:t>风险等级确定方法:</w:t>
      </w:r>
    </w:p>
    <w:p w:rsidR="00C04A20" w:rsidRDefault="00000000">
      <w:pPr>
        <w:numPr>
          <w:ilvl w:val="0"/>
          <w:numId w:val="52"/>
        </w:numPr>
        <w:rPr>
          <w:rFonts w:ascii="宋体" w:hAnsi="宋体"/>
          <w:color w:val="000000"/>
          <w:szCs w:val="21"/>
        </w:rPr>
      </w:pPr>
      <w:r>
        <w:rPr>
          <w:rFonts w:ascii="宋体" w:hAnsi="宋体"/>
          <w:color w:val="000000"/>
          <w:szCs w:val="21"/>
        </w:rPr>
        <w:t>建立风险准则，包括接受准则以及风险评估实施准则</w:t>
      </w:r>
      <w:r>
        <w:rPr>
          <w:rFonts w:ascii="宋体" w:hAnsi="宋体" w:hint="eastAsia"/>
          <w:color w:val="000000"/>
          <w:szCs w:val="21"/>
        </w:rPr>
        <w:t>；</w:t>
      </w:r>
    </w:p>
    <w:p w:rsidR="00C04A20" w:rsidRDefault="00000000">
      <w:pPr>
        <w:numPr>
          <w:ilvl w:val="0"/>
          <w:numId w:val="52"/>
        </w:numPr>
        <w:rPr>
          <w:rFonts w:ascii="宋体" w:hAnsi="宋体"/>
          <w:color w:val="000000"/>
          <w:szCs w:val="21"/>
        </w:rPr>
      </w:pPr>
      <w:r>
        <w:rPr>
          <w:rFonts w:ascii="宋体" w:hAnsi="宋体"/>
          <w:color w:val="000000"/>
          <w:szCs w:val="21"/>
        </w:rPr>
        <w:t>识别供应链安全风险，</w:t>
      </w:r>
      <w:r>
        <w:rPr>
          <w:rFonts w:ascii="宋体" w:hAnsi="宋体" w:hint="eastAsia"/>
          <w:color w:val="000000"/>
          <w:szCs w:val="21"/>
        </w:rPr>
        <w:t>分析并</w:t>
      </w:r>
      <w:r>
        <w:rPr>
          <w:rFonts w:ascii="宋体" w:hAnsi="宋体"/>
          <w:color w:val="000000"/>
          <w:szCs w:val="21"/>
        </w:rPr>
        <w:t>评估风险发生后可能导致的潜在后果以及实际发生时的潜在后果,确定风险级别</w:t>
      </w:r>
      <w:r>
        <w:rPr>
          <w:rFonts w:ascii="宋体" w:hAnsi="宋体" w:hint="eastAsia"/>
          <w:color w:val="000000"/>
          <w:szCs w:val="21"/>
        </w:rPr>
        <w:t>；</w:t>
      </w:r>
    </w:p>
    <w:p w:rsidR="00C04A20" w:rsidRDefault="00000000">
      <w:pPr>
        <w:numPr>
          <w:ilvl w:val="0"/>
          <w:numId w:val="52"/>
        </w:numPr>
        <w:rPr>
          <w:rFonts w:ascii="宋体" w:hAnsi="宋体"/>
          <w:color w:val="000000"/>
          <w:szCs w:val="21"/>
        </w:rPr>
      </w:pPr>
      <w:r>
        <w:rPr>
          <w:rFonts w:ascii="宋体" w:hAnsi="宋体"/>
          <w:color w:val="000000"/>
          <w:szCs w:val="21"/>
        </w:rPr>
        <w:t>分析风险优先级，确定风险处置排序</w:t>
      </w:r>
      <w:r>
        <w:rPr>
          <w:rFonts w:ascii="宋体" w:hAnsi="宋体" w:hint="eastAsia"/>
          <w:color w:val="000000"/>
          <w:szCs w:val="21"/>
        </w:rPr>
        <w:t>；</w:t>
      </w:r>
    </w:p>
    <w:p w:rsidR="00C04A20" w:rsidRDefault="00000000">
      <w:pPr>
        <w:numPr>
          <w:ilvl w:val="0"/>
          <w:numId w:val="52"/>
        </w:numPr>
        <w:rPr>
          <w:rFonts w:ascii="宋体" w:hAnsi="宋体"/>
          <w:color w:val="000000"/>
          <w:szCs w:val="21"/>
        </w:rPr>
      </w:pPr>
      <w:r>
        <w:rPr>
          <w:rFonts w:ascii="宋体" w:hAnsi="宋体" w:hint="eastAsia"/>
          <w:color w:val="000000"/>
          <w:szCs w:val="21"/>
        </w:rPr>
        <w:t>确定需要处理的风险；</w:t>
      </w:r>
    </w:p>
    <w:p w:rsidR="00C04A20" w:rsidRDefault="00000000">
      <w:pPr>
        <w:ind w:firstLineChars="200" w:firstLine="420"/>
        <w:rPr>
          <w:rFonts w:ascii="宋体" w:hAnsi="宋体"/>
          <w:color w:val="000000"/>
          <w:szCs w:val="21"/>
        </w:rPr>
      </w:pPr>
      <w:r>
        <w:rPr>
          <w:rFonts w:ascii="宋体" w:hAnsi="宋体" w:hint="eastAsia"/>
          <w:color w:val="000000"/>
          <w:szCs w:val="21"/>
        </w:rPr>
        <w:t>注意本节中的风险与供应链安全的风险有关。与管理体系有效性相关的风险和机遇在正文6.1中进行了阐述。</w:t>
      </w:r>
    </w:p>
    <w:p w:rsidR="00C04A20" w:rsidRDefault="00C04A20">
      <w:pPr>
        <w:widowControl/>
        <w:jc w:val="left"/>
        <w:rPr>
          <w:rFonts w:ascii="宋体" w:hAnsi="宋体"/>
          <w:color w:val="000000"/>
          <w:sz w:val="18"/>
          <w:szCs w:val="18"/>
        </w:rPr>
      </w:pPr>
    </w:p>
    <w:p w:rsidR="00C04A20" w:rsidRDefault="00000000">
      <w:pPr>
        <w:widowControl/>
        <w:jc w:val="left"/>
        <w:rPr>
          <w:rFonts w:ascii="宋体" w:hAnsi="宋体"/>
        </w:rPr>
      </w:pPr>
      <w:r>
        <w:br w:type="page"/>
      </w:r>
    </w:p>
    <w:p w:rsidR="00C04A20" w:rsidRDefault="00000000">
      <w:pPr>
        <w:ind w:firstLine="357"/>
        <w:jc w:val="center"/>
        <w:outlineLvl w:val="0"/>
        <w:rPr>
          <w:rFonts w:ascii="黑体" w:eastAsia="黑体" w:hAnsi="黑体"/>
          <w:szCs w:val="21"/>
        </w:rPr>
      </w:pPr>
      <w:bookmarkStart w:id="44" w:name="_Toc162362812"/>
      <w:r>
        <w:rPr>
          <w:rFonts w:ascii="黑体" w:eastAsia="黑体" w:hAnsi="黑体" w:hint="eastAsia"/>
          <w:szCs w:val="21"/>
        </w:rPr>
        <w:lastRenderedPageBreak/>
        <w:t>附录A</w:t>
      </w:r>
      <w:r>
        <w:rPr>
          <w:rFonts w:ascii="黑体" w:eastAsia="黑体" w:hAnsi="黑体"/>
          <w:szCs w:val="21"/>
        </w:rPr>
        <w:t>.4</w:t>
      </w:r>
      <w:r>
        <w:rPr>
          <w:rFonts w:ascii="黑体" w:eastAsia="黑体" w:hAnsi="黑体" w:hint="eastAsia"/>
          <w:szCs w:val="21"/>
        </w:rPr>
        <w:t>（资料性附录）</w:t>
      </w:r>
      <w:bookmarkEnd w:id="44"/>
    </w:p>
    <w:p w:rsidR="00C04A20" w:rsidRDefault="00000000">
      <w:pPr>
        <w:ind w:firstLine="357"/>
        <w:jc w:val="center"/>
        <w:outlineLvl w:val="0"/>
        <w:rPr>
          <w:rFonts w:ascii="黑体" w:eastAsia="黑体" w:hAnsi="黑体"/>
          <w:szCs w:val="21"/>
        </w:rPr>
      </w:pPr>
      <w:bookmarkStart w:id="45" w:name="_Toc162362813"/>
      <w:r>
        <w:rPr>
          <w:rFonts w:ascii="黑体" w:eastAsia="黑体" w:hAnsi="黑体" w:hint="eastAsia"/>
          <w:szCs w:val="21"/>
        </w:rPr>
        <w:t>电子信息企业供应链安全威胁清单</w:t>
      </w:r>
      <w:bookmarkEnd w:id="45"/>
    </w:p>
    <w:p w:rsidR="00C04A20" w:rsidRDefault="00C04A20">
      <w:pPr>
        <w:rPr>
          <w:rFonts w:ascii="宋体" w:hAnsi="宋体"/>
          <w:b/>
          <w:bCs/>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0"/>
        <w:gridCol w:w="2841"/>
        <w:gridCol w:w="3641"/>
      </w:tblGrid>
      <w:tr w:rsidR="00C04A20">
        <w:tc>
          <w:tcPr>
            <w:tcW w:w="2590"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类型</w:t>
            </w:r>
          </w:p>
        </w:tc>
        <w:tc>
          <w:tcPr>
            <w:tcW w:w="2841"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描述</w:t>
            </w:r>
          </w:p>
        </w:tc>
        <w:tc>
          <w:tcPr>
            <w:tcW w:w="3641"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示例</w:t>
            </w:r>
          </w:p>
        </w:tc>
      </w:tr>
      <w:tr w:rsidR="00C04A20">
        <w:tc>
          <w:tcPr>
            <w:tcW w:w="2590"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恶意篡改</w:t>
            </w:r>
          </w:p>
        </w:tc>
        <w:tc>
          <w:tcPr>
            <w:tcW w:w="2841" w:type="dxa"/>
            <w:shd w:val="clear" w:color="auto" w:fill="auto"/>
          </w:tcPr>
          <w:p w:rsidR="00C04A20" w:rsidRDefault="00000000">
            <w:pPr>
              <w:jc w:val="left"/>
              <w:rPr>
                <w:rFonts w:ascii="宋体" w:hAnsi="宋体"/>
                <w:szCs w:val="21"/>
              </w:rPr>
            </w:pPr>
            <w:r>
              <w:rPr>
                <w:rFonts w:ascii="宋体" w:hAnsi="宋体" w:hint="eastAsia"/>
                <w:szCs w:val="21"/>
              </w:rPr>
              <w:t>在ICT供应链的设计、开发、采购、生产、仓储、物流、销售、维护、返回等某一环节，对ICT产品或上游组件进行恶意篡改、植入、替换等，以嵌入包含恶意逻辑的软件或硬件</w:t>
            </w:r>
          </w:p>
        </w:tc>
        <w:tc>
          <w:tcPr>
            <w:tcW w:w="3641" w:type="dxa"/>
            <w:shd w:val="clear" w:color="auto" w:fill="auto"/>
          </w:tcPr>
          <w:p w:rsidR="00C04A20" w:rsidRDefault="00000000">
            <w:pPr>
              <w:jc w:val="left"/>
              <w:rPr>
                <w:rFonts w:ascii="宋体" w:hAnsi="宋体"/>
                <w:szCs w:val="21"/>
              </w:rPr>
            </w:pPr>
            <w:r>
              <w:rPr>
                <w:rFonts w:ascii="宋体" w:hAnsi="宋体" w:hint="eastAsia"/>
                <w:szCs w:val="21"/>
              </w:rPr>
              <w:t>恶意程序、硬件木马、外来组件被篡改、未经授权的配置、供应信息篡改</w:t>
            </w:r>
          </w:p>
          <w:p w:rsidR="00C04A20" w:rsidRDefault="00C04A20">
            <w:pPr>
              <w:jc w:val="left"/>
              <w:rPr>
                <w:rFonts w:ascii="宋体" w:hAnsi="宋体"/>
                <w:szCs w:val="21"/>
              </w:rPr>
            </w:pPr>
          </w:p>
        </w:tc>
      </w:tr>
      <w:tr w:rsidR="00C04A20">
        <w:tc>
          <w:tcPr>
            <w:tcW w:w="2590"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假冒伪劣</w:t>
            </w:r>
          </w:p>
        </w:tc>
        <w:tc>
          <w:tcPr>
            <w:tcW w:w="2841" w:type="dxa"/>
            <w:shd w:val="clear" w:color="auto" w:fill="auto"/>
          </w:tcPr>
          <w:p w:rsidR="00C04A20" w:rsidRDefault="00000000">
            <w:pPr>
              <w:jc w:val="left"/>
              <w:rPr>
                <w:rFonts w:ascii="宋体" w:hAnsi="宋体"/>
                <w:szCs w:val="21"/>
              </w:rPr>
            </w:pPr>
            <w:r>
              <w:rPr>
                <w:rFonts w:ascii="宋体" w:hAnsi="宋体" w:hint="eastAsia"/>
                <w:szCs w:val="21"/>
              </w:rPr>
              <w:t>ICT产品或上游组件存在侵犯知识产权、质量低劣等问题</w:t>
            </w:r>
          </w:p>
        </w:tc>
        <w:tc>
          <w:tcPr>
            <w:tcW w:w="3641" w:type="dxa"/>
            <w:shd w:val="clear" w:color="auto" w:fill="auto"/>
          </w:tcPr>
          <w:p w:rsidR="00C04A20" w:rsidRDefault="00000000">
            <w:pPr>
              <w:jc w:val="left"/>
              <w:rPr>
                <w:rFonts w:ascii="宋体" w:hAnsi="宋体"/>
                <w:szCs w:val="21"/>
              </w:rPr>
            </w:pPr>
            <w:r>
              <w:rPr>
                <w:rFonts w:ascii="宋体" w:hAnsi="宋体" w:hint="eastAsia"/>
                <w:szCs w:val="21"/>
              </w:rPr>
              <w:t>不合格产品、未经授权的生产、假冒产品</w:t>
            </w:r>
          </w:p>
        </w:tc>
      </w:tr>
      <w:tr w:rsidR="00C04A20">
        <w:tc>
          <w:tcPr>
            <w:tcW w:w="2590" w:type="dxa"/>
            <w:shd w:val="clear" w:color="auto" w:fill="auto"/>
          </w:tcPr>
          <w:p w:rsidR="00C04A20" w:rsidRDefault="00000000">
            <w:pPr>
              <w:jc w:val="left"/>
              <w:rPr>
                <w:rFonts w:ascii="宋体" w:hAnsi="宋体"/>
                <w:szCs w:val="21"/>
              </w:rPr>
            </w:pPr>
            <w:r>
              <w:rPr>
                <w:rFonts w:ascii="宋体" w:hAnsi="宋体" w:hint="eastAsia"/>
                <w:szCs w:val="21"/>
              </w:rPr>
              <w:t>供应链中断或终止</w:t>
            </w:r>
          </w:p>
        </w:tc>
        <w:tc>
          <w:tcPr>
            <w:tcW w:w="2841" w:type="dxa"/>
            <w:shd w:val="clear" w:color="auto" w:fill="auto"/>
          </w:tcPr>
          <w:p w:rsidR="00C04A20" w:rsidRDefault="00000000">
            <w:pPr>
              <w:jc w:val="left"/>
              <w:rPr>
                <w:rFonts w:ascii="宋体" w:hAnsi="宋体"/>
                <w:szCs w:val="21"/>
              </w:rPr>
            </w:pPr>
            <w:r>
              <w:rPr>
                <w:rFonts w:ascii="宋体" w:hAnsi="宋体" w:hint="eastAsia"/>
                <w:szCs w:val="21"/>
              </w:rPr>
              <w:t>由于人为或自然的原因，造成ICT产品和服务的供应量或质量下降，甚至出现ICT供应链中断或终止</w:t>
            </w:r>
          </w:p>
        </w:tc>
        <w:tc>
          <w:tcPr>
            <w:tcW w:w="3641" w:type="dxa"/>
            <w:shd w:val="clear" w:color="auto" w:fill="auto"/>
          </w:tcPr>
          <w:p w:rsidR="00C04A20" w:rsidRDefault="00000000">
            <w:pPr>
              <w:jc w:val="left"/>
              <w:rPr>
                <w:rFonts w:ascii="宋体" w:hAnsi="宋体"/>
                <w:szCs w:val="21"/>
              </w:rPr>
            </w:pPr>
            <w:r>
              <w:rPr>
                <w:rFonts w:ascii="宋体" w:hAnsi="宋体" w:hint="eastAsia"/>
                <w:szCs w:val="21"/>
              </w:rPr>
              <w:t>人为或自然的突发事件中断、基础设施故障、国际环境影响、不正当竞争行为、不被支持的组件</w:t>
            </w:r>
          </w:p>
        </w:tc>
      </w:tr>
      <w:tr w:rsidR="00C04A20">
        <w:tc>
          <w:tcPr>
            <w:tcW w:w="2590"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信息泄露</w:t>
            </w:r>
          </w:p>
        </w:tc>
        <w:tc>
          <w:tcPr>
            <w:tcW w:w="2841" w:type="dxa"/>
            <w:shd w:val="clear" w:color="auto" w:fill="auto"/>
          </w:tcPr>
          <w:p w:rsidR="00C04A20" w:rsidRDefault="00000000">
            <w:pPr>
              <w:jc w:val="left"/>
              <w:rPr>
                <w:rFonts w:ascii="宋体" w:hAnsi="宋体"/>
                <w:szCs w:val="21"/>
              </w:rPr>
            </w:pPr>
            <w:r>
              <w:rPr>
                <w:rFonts w:ascii="宋体" w:hAnsi="宋体" w:hint="eastAsia"/>
                <w:szCs w:val="21"/>
              </w:rPr>
              <w:t>供应链上传递的敏感信息被非法泄露</w:t>
            </w:r>
          </w:p>
        </w:tc>
        <w:tc>
          <w:tcPr>
            <w:tcW w:w="3641" w:type="dxa"/>
            <w:shd w:val="clear" w:color="auto" w:fill="auto"/>
          </w:tcPr>
          <w:p w:rsidR="00C04A20" w:rsidRDefault="00000000">
            <w:pPr>
              <w:jc w:val="left"/>
              <w:rPr>
                <w:rFonts w:ascii="宋体" w:hAnsi="宋体"/>
                <w:szCs w:val="21"/>
              </w:rPr>
            </w:pPr>
            <w:r>
              <w:rPr>
                <w:rFonts w:ascii="宋体" w:hAnsi="宋体" w:hint="eastAsia"/>
                <w:szCs w:val="21"/>
              </w:rPr>
              <w:t>供应链的共享信息、商业秘密泄露</w:t>
            </w:r>
          </w:p>
        </w:tc>
      </w:tr>
      <w:tr w:rsidR="00C04A20">
        <w:tc>
          <w:tcPr>
            <w:tcW w:w="2590"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违规操作</w:t>
            </w:r>
          </w:p>
        </w:tc>
        <w:tc>
          <w:tcPr>
            <w:tcW w:w="2841" w:type="dxa"/>
            <w:shd w:val="clear" w:color="auto" w:fill="auto"/>
          </w:tcPr>
          <w:p w:rsidR="00C04A20" w:rsidRDefault="00000000">
            <w:pPr>
              <w:jc w:val="left"/>
              <w:rPr>
                <w:rFonts w:ascii="宋体" w:hAnsi="宋体"/>
                <w:szCs w:val="21"/>
              </w:rPr>
            </w:pPr>
            <w:r>
              <w:rPr>
                <w:rFonts w:ascii="宋体" w:hAnsi="宋体" w:hint="eastAsia"/>
                <w:szCs w:val="21"/>
              </w:rPr>
              <w:t>供方的违规操作行为</w:t>
            </w:r>
          </w:p>
        </w:tc>
        <w:tc>
          <w:tcPr>
            <w:tcW w:w="3641" w:type="dxa"/>
            <w:shd w:val="clear" w:color="auto" w:fill="auto"/>
          </w:tcPr>
          <w:p w:rsidR="00C04A20" w:rsidRDefault="00000000">
            <w:pPr>
              <w:jc w:val="left"/>
              <w:rPr>
                <w:rFonts w:ascii="宋体" w:hAnsi="宋体"/>
                <w:szCs w:val="21"/>
              </w:rPr>
            </w:pPr>
            <w:r>
              <w:rPr>
                <w:rFonts w:ascii="宋体" w:hAnsi="宋体" w:hint="eastAsia"/>
                <w:szCs w:val="21"/>
              </w:rPr>
              <w:t>供应商违规收集或使用用户数据、滥用大数据分析、非法远程控制用户产品、影响市场秩序</w:t>
            </w:r>
          </w:p>
        </w:tc>
      </w:tr>
      <w:tr w:rsidR="00C04A20">
        <w:tc>
          <w:tcPr>
            <w:tcW w:w="2590" w:type="dxa"/>
            <w:shd w:val="clear" w:color="auto" w:fill="auto"/>
          </w:tcPr>
          <w:p w:rsidR="00C04A20" w:rsidRDefault="00000000">
            <w:pPr>
              <w:jc w:val="left"/>
              <w:rPr>
                <w:rFonts w:ascii="宋体" w:hAnsi="宋体"/>
                <w:szCs w:val="21"/>
                <w:lang w:eastAsia="zh-Hans"/>
              </w:rPr>
            </w:pPr>
            <w:r>
              <w:rPr>
                <w:rFonts w:ascii="宋体" w:hAnsi="宋体" w:hint="eastAsia"/>
                <w:szCs w:val="21"/>
                <w:lang w:eastAsia="zh-Hans"/>
              </w:rPr>
              <w:t>其他威胁</w:t>
            </w:r>
          </w:p>
        </w:tc>
        <w:tc>
          <w:tcPr>
            <w:tcW w:w="2841" w:type="dxa"/>
            <w:shd w:val="clear" w:color="auto" w:fill="auto"/>
          </w:tcPr>
          <w:p w:rsidR="00C04A20" w:rsidRDefault="00000000">
            <w:pPr>
              <w:jc w:val="left"/>
              <w:rPr>
                <w:rFonts w:ascii="宋体" w:hAnsi="宋体"/>
                <w:szCs w:val="21"/>
              </w:rPr>
            </w:pPr>
            <w:r>
              <w:rPr>
                <w:rFonts w:ascii="宋体" w:hAnsi="宋体" w:hint="eastAsia"/>
                <w:szCs w:val="21"/>
              </w:rPr>
              <w:t>供应链的全球分布性为供应链安全带来了新的威胁或挑战</w:t>
            </w:r>
          </w:p>
        </w:tc>
        <w:tc>
          <w:tcPr>
            <w:tcW w:w="3641" w:type="dxa"/>
            <w:shd w:val="clear" w:color="auto" w:fill="auto"/>
          </w:tcPr>
          <w:p w:rsidR="00C04A20" w:rsidRDefault="00000000">
            <w:pPr>
              <w:jc w:val="left"/>
              <w:rPr>
                <w:rFonts w:ascii="宋体" w:hAnsi="宋体"/>
                <w:szCs w:val="21"/>
              </w:rPr>
            </w:pPr>
            <w:r>
              <w:rPr>
                <w:rFonts w:ascii="宋体" w:hAnsi="宋体" w:hint="eastAsia"/>
                <w:szCs w:val="21"/>
              </w:rPr>
              <w:t>需方安全风险控制能力下降、法律法规差异性挑战、全球化供应链管理挑战</w:t>
            </w:r>
          </w:p>
        </w:tc>
      </w:tr>
    </w:tbl>
    <w:p w:rsidR="00C04A20" w:rsidRDefault="00C04A20">
      <w:pPr>
        <w:rPr>
          <w:rFonts w:ascii="宋体" w:hAnsi="宋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000000">
      <w:pPr>
        <w:ind w:firstLine="357"/>
        <w:jc w:val="center"/>
        <w:outlineLvl w:val="0"/>
        <w:rPr>
          <w:rFonts w:ascii="黑体" w:eastAsia="黑体" w:hAnsi="黑体"/>
          <w:szCs w:val="21"/>
        </w:rPr>
      </w:pPr>
      <w:bookmarkStart w:id="46" w:name="_Toc162362814"/>
      <w:r>
        <w:rPr>
          <w:rFonts w:ascii="黑体" w:eastAsia="黑体" w:hAnsi="黑体" w:hint="eastAsia"/>
          <w:szCs w:val="21"/>
        </w:rPr>
        <w:t>附录A</w:t>
      </w:r>
      <w:r>
        <w:rPr>
          <w:rFonts w:ascii="黑体" w:eastAsia="黑体" w:hAnsi="黑体"/>
          <w:szCs w:val="21"/>
        </w:rPr>
        <w:t>.5</w:t>
      </w:r>
      <w:r>
        <w:rPr>
          <w:rFonts w:ascii="黑体" w:eastAsia="黑体" w:hAnsi="黑体" w:hint="eastAsia"/>
          <w:szCs w:val="21"/>
        </w:rPr>
        <w:t>（资料性附录）</w:t>
      </w:r>
      <w:bookmarkEnd w:id="46"/>
    </w:p>
    <w:p w:rsidR="00C04A20" w:rsidRDefault="00000000">
      <w:pPr>
        <w:ind w:firstLine="357"/>
        <w:jc w:val="center"/>
        <w:outlineLvl w:val="0"/>
        <w:rPr>
          <w:rFonts w:ascii="黑体" w:eastAsia="黑体" w:hAnsi="黑体"/>
          <w:szCs w:val="21"/>
        </w:rPr>
      </w:pPr>
      <w:bookmarkStart w:id="47" w:name="_Toc162362815"/>
      <w:r>
        <w:rPr>
          <w:rFonts w:ascii="黑体" w:eastAsia="黑体" w:hAnsi="黑体" w:hint="eastAsia"/>
          <w:szCs w:val="21"/>
        </w:rPr>
        <w:t>电子信息企业供应链安全脆弱性清单</w:t>
      </w:r>
      <w:bookmarkEnd w:id="47"/>
    </w:p>
    <w:p w:rsidR="00C04A20" w:rsidRDefault="00C04A20">
      <w:pPr>
        <w:ind w:firstLine="357"/>
        <w:jc w:val="center"/>
        <w:outlineLvl w:val="0"/>
        <w:rPr>
          <w:rFonts w:ascii="黑体" w:eastAsia="黑体" w:hAnsi="黑体"/>
          <w:szCs w:val="21"/>
        </w:rPr>
      </w:pPr>
    </w:p>
    <w:p w:rsidR="00C04A20" w:rsidRDefault="00C04A20">
      <w:pPr>
        <w:ind w:firstLine="420"/>
        <w:rPr>
          <w:rFonts w:ascii="宋体" w:hAnsi="宋体"/>
          <w:b/>
          <w:bCs/>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3499"/>
      </w:tblGrid>
      <w:tr w:rsidR="00C04A20">
        <w:tc>
          <w:tcPr>
            <w:tcW w:w="2840" w:type="dxa"/>
            <w:shd w:val="clear" w:color="auto" w:fill="auto"/>
          </w:tcPr>
          <w:p w:rsidR="00C04A20" w:rsidRDefault="00000000">
            <w:pPr>
              <w:ind w:firstLine="420"/>
              <w:rPr>
                <w:rFonts w:ascii="宋体" w:hAnsi="宋体"/>
                <w:szCs w:val="21"/>
                <w:lang w:eastAsia="zh-Hans"/>
              </w:rPr>
            </w:pPr>
            <w:r>
              <w:rPr>
                <w:rFonts w:ascii="宋体" w:hAnsi="宋体" w:hint="eastAsia"/>
                <w:szCs w:val="21"/>
                <w:lang w:eastAsia="zh-Hans"/>
              </w:rPr>
              <w:t>类型</w:t>
            </w:r>
          </w:p>
        </w:tc>
        <w:tc>
          <w:tcPr>
            <w:tcW w:w="2841" w:type="dxa"/>
            <w:shd w:val="clear" w:color="auto" w:fill="auto"/>
          </w:tcPr>
          <w:p w:rsidR="00C04A20" w:rsidRDefault="00000000">
            <w:pPr>
              <w:ind w:firstLine="420"/>
              <w:rPr>
                <w:rFonts w:ascii="宋体" w:hAnsi="宋体"/>
                <w:szCs w:val="21"/>
                <w:lang w:eastAsia="zh-Hans"/>
              </w:rPr>
            </w:pPr>
            <w:r>
              <w:rPr>
                <w:rFonts w:ascii="宋体" w:hAnsi="宋体" w:hint="eastAsia"/>
                <w:szCs w:val="21"/>
                <w:lang w:eastAsia="zh-Hans"/>
              </w:rPr>
              <w:t>子类</w:t>
            </w:r>
          </w:p>
        </w:tc>
        <w:tc>
          <w:tcPr>
            <w:tcW w:w="3499" w:type="dxa"/>
            <w:shd w:val="clear" w:color="auto" w:fill="auto"/>
          </w:tcPr>
          <w:p w:rsidR="00C04A20" w:rsidRDefault="00000000">
            <w:pPr>
              <w:ind w:firstLine="420"/>
              <w:rPr>
                <w:rFonts w:ascii="宋体" w:hAnsi="宋体"/>
                <w:szCs w:val="21"/>
                <w:lang w:eastAsia="zh-Hans"/>
              </w:rPr>
            </w:pPr>
            <w:r>
              <w:rPr>
                <w:rFonts w:ascii="宋体" w:hAnsi="宋体" w:hint="eastAsia"/>
                <w:szCs w:val="21"/>
                <w:lang w:eastAsia="zh-Hans"/>
              </w:rPr>
              <w:t>示例</w:t>
            </w:r>
          </w:p>
        </w:tc>
      </w:tr>
      <w:tr w:rsidR="00C04A20">
        <w:tc>
          <w:tcPr>
            <w:tcW w:w="2840" w:type="dxa"/>
            <w:vMerge w:val="restart"/>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供应链生命周期的脆弱性</w:t>
            </w:r>
          </w:p>
          <w:p w:rsidR="00C04A20" w:rsidRDefault="00C04A20">
            <w:pPr>
              <w:pStyle w:val="afff9"/>
              <w:spacing w:before="0" w:beforeAutospacing="0" w:after="0" w:afterAutospacing="0"/>
              <w:rPr>
                <w:rFonts w:hAnsi="宋体"/>
                <w:kern w:val="2"/>
                <w:sz w:val="21"/>
                <w:szCs w:val="21"/>
              </w:rPr>
            </w:pPr>
          </w:p>
        </w:tc>
        <w:tc>
          <w:tcPr>
            <w:tcW w:w="2841" w:type="dxa"/>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开发阶段脆弱性</w:t>
            </w:r>
          </w:p>
        </w:tc>
        <w:tc>
          <w:tcPr>
            <w:tcW w:w="3499" w:type="dxa"/>
            <w:shd w:val="clear" w:color="auto" w:fill="auto"/>
          </w:tcPr>
          <w:p w:rsidR="00C04A20" w:rsidRDefault="00000000">
            <w:pPr>
              <w:rPr>
                <w:rFonts w:ascii="宋体" w:hAnsi="宋体"/>
                <w:szCs w:val="21"/>
              </w:rPr>
            </w:pPr>
            <w:r>
              <w:rPr>
                <w:rFonts w:ascii="宋体" w:hAnsi="宋体" w:hint="eastAsia"/>
                <w:szCs w:val="21"/>
              </w:rPr>
              <w:t>产品和服务在设计、开发阶段可能存在安全隐患，如：产品和服务设计时未对安全需求、安全威胁进行分析，开发时未遵循安全开发流程，没有建立完善的配置管理控制产品或组件的变更，没有适当的操作流程来检测伪造品、替换零件，合作或外包开发没有明确安全要求，第三方软件使用前没有进行安全检查等</w:t>
            </w:r>
          </w:p>
        </w:tc>
      </w:tr>
      <w:tr w:rsidR="00C04A20">
        <w:tc>
          <w:tcPr>
            <w:tcW w:w="2840" w:type="dxa"/>
            <w:vMerge/>
            <w:shd w:val="clear" w:color="auto" w:fill="auto"/>
          </w:tcPr>
          <w:p w:rsidR="00C04A20" w:rsidRDefault="00C04A20">
            <w:pPr>
              <w:ind w:firstLine="420"/>
              <w:rPr>
                <w:rFonts w:ascii="宋体" w:hAnsi="宋体"/>
                <w:szCs w:val="21"/>
              </w:rPr>
            </w:pPr>
          </w:p>
        </w:tc>
        <w:tc>
          <w:tcPr>
            <w:tcW w:w="2841" w:type="dxa"/>
            <w:shd w:val="clear" w:color="auto" w:fill="auto"/>
          </w:tcPr>
          <w:p w:rsidR="00C04A20" w:rsidRDefault="00000000" w:rsidP="00637AFF">
            <w:pPr>
              <w:rPr>
                <w:rFonts w:ascii="宋体" w:hAnsi="宋体"/>
                <w:szCs w:val="21"/>
              </w:rPr>
            </w:pPr>
            <w:r>
              <w:rPr>
                <w:rFonts w:ascii="宋体" w:hAnsi="宋体" w:hint="eastAsia"/>
                <w:szCs w:val="21"/>
              </w:rPr>
              <w:t>供应阶段脆弱性</w:t>
            </w:r>
          </w:p>
          <w:p w:rsidR="00C04A20" w:rsidRDefault="00C04A20">
            <w:pPr>
              <w:ind w:firstLine="420"/>
              <w:rPr>
                <w:rFonts w:ascii="宋体" w:hAnsi="宋体"/>
                <w:szCs w:val="21"/>
              </w:rPr>
            </w:pPr>
          </w:p>
        </w:tc>
        <w:tc>
          <w:tcPr>
            <w:tcW w:w="3499" w:type="dxa"/>
            <w:shd w:val="clear" w:color="auto" w:fill="auto"/>
          </w:tcPr>
          <w:p w:rsidR="00C04A20" w:rsidRDefault="00000000">
            <w:pPr>
              <w:rPr>
                <w:rFonts w:ascii="宋体" w:hAnsi="宋体"/>
                <w:szCs w:val="21"/>
              </w:rPr>
            </w:pPr>
            <w:r>
              <w:rPr>
                <w:rFonts w:ascii="宋体" w:hAnsi="宋体" w:hint="eastAsia"/>
                <w:szCs w:val="21"/>
              </w:rPr>
              <w:t>产品和服务在生产、集成、仓储、交付等供应阶段可能存在安全隐患，如：采购时无法识别被篡改或伪造的组件，生产环境的物理安全访问控制不严，采用了不可靠或不安全的仓储商，运输时产品被植入、篡改或替换，供应商未经授权私自预装程序等</w:t>
            </w:r>
          </w:p>
        </w:tc>
      </w:tr>
      <w:tr w:rsidR="00C04A20">
        <w:tc>
          <w:tcPr>
            <w:tcW w:w="2840" w:type="dxa"/>
            <w:vMerge/>
            <w:shd w:val="clear" w:color="auto" w:fill="auto"/>
          </w:tcPr>
          <w:p w:rsidR="00C04A20" w:rsidRDefault="00C04A20">
            <w:pPr>
              <w:ind w:firstLine="420"/>
              <w:rPr>
                <w:rFonts w:ascii="宋体" w:hAnsi="宋体"/>
                <w:szCs w:val="21"/>
              </w:rPr>
            </w:pPr>
          </w:p>
        </w:tc>
        <w:tc>
          <w:tcPr>
            <w:tcW w:w="2841" w:type="dxa"/>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运维阶段脆弱性</w:t>
            </w:r>
          </w:p>
          <w:p w:rsidR="00C04A20" w:rsidRDefault="00C04A20">
            <w:pPr>
              <w:ind w:firstLine="420"/>
              <w:rPr>
                <w:rFonts w:ascii="宋体" w:hAnsi="宋体"/>
                <w:szCs w:val="21"/>
              </w:rPr>
            </w:pPr>
          </w:p>
        </w:tc>
        <w:tc>
          <w:tcPr>
            <w:tcW w:w="3499" w:type="dxa"/>
            <w:shd w:val="clear" w:color="auto" w:fill="auto"/>
          </w:tcPr>
          <w:p w:rsidR="00C04A20" w:rsidRDefault="00000000">
            <w:pPr>
              <w:rPr>
                <w:rFonts w:ascii="宋体" w:hAnsi="宋体"/>
                <w:szCs w:val="21"/>
              </w:rPr>
            </w:pPr>
            <w:r>
              <w:rPr>
                <w:rFonts w:ascii="宋体" w:hAnsi="宋体" w:hint="eastAsia"/>
                <w:szCs w:val="21"/>
              </w:rPr>
              <w:t>产品和服务在运维阶段可能存在安全隐患，如：产品返回维修时被植人、篡改或替换，缺乏对安全漏洞的应急响应能力，售后人员盗窃用户数据等供应链基础设施的脆弱性</w:t>
            </w:r>
          </w:p>
        </w:tc>
      </w:tr>
      <w:tr w:rsidR="00C04A20">
        <w:tc>
          <w:tcPr>
            <w:tcW w:w="2840" w:type="dxa"/>
            <w:vMerge w:val="restart"/>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供应链基础设施的脆弱性</w:t>
            </w:r>
          </w:p>
          <w:p w:rsidR="00C04A20" w:rsidRDefault="00C04A20">
            <w:pPr>
              <w:rPr>
                <w:rFonts w:ascii="宋体" w:hAnsi="宋体"/>
                <w:szCs w:val="21"/>
              </w:rPr>
            </w:pPr>
          </w:p>
        </w:tc>
        <w:tc>
          <w:tcPr>
            <w:tcW w:w="2841" w:type="dxa"/>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供应链管理脆弱性</w:t>
            </w:r>
          </w:p>
        </w:tc>
        <w:tc>
          <w:tcPr>
            <w:tcW w:w="3499" w:type="dxa"/>
            <w:shd w:val="clear" w:color="auto" w:fill="auto"/>
          </w:tcPr>
          <w:p w:rsidR="00C04A20" w:rsidRDefault="00000000">
            <w:pPr>
              <w:rPr>
                <w:rFonts w:ascii="宋体" w:hAnsi="宋体"/>
                <w:szCs w:val="21"/>
              </w:rPr>
            </w:pPr>
            <w:r>
              <w:rPr>
                <w:rFonts w:ascii="宋体" w:hAnsi="宋体" w:hint="eastAsia"/>
                <w:szCs w:val="21"/>
              </w:rPr>
              <w:t>供应链安全管理缺乏或管理不严，可能存在安全隐患，如：未完全建立供应链安全管理制度和流程，缺乏供应链安全责任部门和人员，在选择供应商时未考虑网络安全要求，没有对供应商的绩效和安全风险进行定期评估，缺乏对外包项目、外包人员的安全规定等</w:t>
            </w:r>
          </w:p>
        </w:tc>
      </w:tr>
      <w:tr w:rsidR="00C04A20">
        <w:tc>
          <w:tcPr>
            <w:tcW w:w="2840" w:type="dxa"/>
            <w:vMerge/>
            <w:shd w:val="clear" w:color="auto" w:fill="auto"/>
          </w:tcPr>
          <w:p w:rsidR="00C04A20" w:rsidRDefault="00C04A20">
            <w:pPr>
              <w:ind w:firstLine="420"/>
              <w:rPr>
                <w:rFonts w:ascii="宋体" w:hAnsi="宋体"/>
                <w:szCs w:val="21"/>
              </w:rPr>
            </w:pPr>
          </w:p>
        </w:tc>
        <w:tc>
          <w:tcPr>
            <w:tcW w:w="2841" w:type="dxa"/>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供应链信息系统脆弱性</w:t>
            </w:r>
          </w:p>
          <w:p w:rsidR="00C04A20" w:rsidRDefault="00C04A20">
            <w:pPr>
              <w:ind w:firstLine="420"/>
              <w:rPr>
                <w:rFonts w:ascii="宋体" w:hAnsi="宋体"/>
                <w:szCs w:val="21"/>
              </w:rPr>
            </w:pPr>
          </w:p>
        </w:tc>
        <w:tc>
          <w:tcPr>
            <w:tcW w:w="3499" w:type="dxa"/>
            <w:shd w:val="clear" w:color="auto" w:fill="auto"/>
          </w:tcPr>
          <w:p w:rsidR="00C04A20" w:rsidRDefault="00000000">
            <w:pPr>
              <w:rPr>
                <w:rFonts w:ascii="宋体" w:hAnsi="宋体"/>
                <w:szCs w:val="21"/>
              </w:rPr>
            </w:pPr>
            <w:r>
              <w:rPr>
                <w:rFonts w:ascii="宋体" w:hAnsi="宋体" w:hint="eastAsia"/>
                <w:szCs w:val="21"/>
              </w:rPr>
              <w:t>组织的供应链信息系统，可能存在安全隐患，如：未对供应商访问供应链相关信息进行访问控制，个人信息保护未满足相关法规标准要求，未对个人信息访问和使用进行控制，供应链信息不透明或阻塞，信息系统存在漏洞等</w:t>
            </w:r>
          </w:p>
        </w:tc>
      </w:tr>
      <w:tr w:rsidR="00C04A20">
        <w:tc>
          <w:tcPr>
            <w:tcW w:w="2840" w:type="dxa"/>
            <w:vMerge/>
            <w:shd w:val="clear" w:color="auto" w:fill="auto"/>
          </w:tcPr>
          <w:p w:rsidR="00C04A20" w:rsidRDefault="00C04A20">
            <w:pPr>
              <w:ind w:firstLine="420"/>
              <w:rPr>
                <w:rFonts w:ascii="宋体" w:hAnsi="宋体"/>
                <w:szCs w:val="21"/>
              </w:rPr>
            </w:pPr>
          </w:p>
        </w:tc>
        <w:tc>
          <w:tcPr>
            <w:tcW w:w="2841" w:type="dxa"/>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上下游脆弱性</w:t>
            </w:r>
          </w:p>
          <w:p w:rsidR="00C04A20" w:rsidRDefault="00C04A20">
            <w:pPr>
              <w:ind w:firstLine="420"/>
              <w:rPr>
                <w:rFonts w:ascii="宋体" w:hAnsi="宋体"/>
                <w:szCs w:val="21"/>
              </w:rPr>
            </w:pPr>
          </w:p>
        </w:tc>
        <w:tc>
          <w:tcPr>
            <w:tcW w:w="3499" w:type="dxa"/>
            <w:shd w:val="clear" w:color="auto" w:fill="auto"/>
          </w:tcPr>
          <w:p w:rsidR="00C04A20" w:rsidRDefault="00000000">
            <w:pPr>
              <w:rPr>
                <w:rFonts w:ascii="宋体" w:hAnsi="宋体"/>
                <w:szCs w:val="21"/>
              </w:rPr>
            </w:pPr>
            <w:r>
              <w:rPr>
                <w:rFonts w:ascii="宋体" w:hAnsi="宋体" w:hint="eastAsia"/>
                <w:szCs w:val="21"/>
              </w:rPr>
              <w:t>供应链、供应商安全能力参差不齐，供应链整体安全水平不高，如：一些供应商的产品安全标准和供应链安全管理流程缺乏，也有的供应商不能及时发现安全缺陷并进行修复和响应等；由于上游供应商安全能力不足、产品市场被部分企业垄断、部分下游供应商安全检测能力有限、长期合作独家供应商造成依赖等原因，导致下游供应商难以控制和追溯上游的供应链风险</w:t>
            </w:r>
          </w:p>
        </w:tc>
      </w:tr>
      <w:tr w:rsidR="00C04A20">
        <w:tc>
          <w:tcPr>
            <w:tcW w:w="2840" w:type="dxa"/>
            <w:vMerge/>
            <w:shd w:val="clear" w:color="auto" w:fill="auto"/>
          </w:tcPr>
          <w:p w:rsidR="00C04A20" w:rsidRDefault="00C04A20">
            <w:pPr>
              <w:ind w:firstLine="420"/>
              <w:rPr>
                <w:rFonts w:ascii="宋体" w:hAnsi="宋体"/>
                <w:szCs w:val="21"/>
              </w:rPr>
            </w:pPr>
          </w:p>
        </w:tc>
        <w:tc>
          <w:tcPr>
            <w:tcW w:w="2841" w:type="dxa"/>
            <w:shd w:val="clear" w:color="auto" w:fill="auto"/>
          </w:tcPr>
          <w:p w:rsidR="00C04A20" w:rsidRDefault="00000000">
            <w:pPr>
              <w:pStyle w:val="afff9"/>
              <w:spacing w:before="0" w:beforeAutospacing="0" w:after="0" w:afterAutospacing="0"/>
              <w:rPr>
                <w:rFonts w:hAnsi="宋体"/>
                <w:kern w:val="2"/>
                <w:sz w:val="21"/>
                <w:szCs w:val="21"/>
              </w:rPr>
            </w:pPr>
            <w:r>
              <w:rPr>
                <w:rFonts w:hAnsi="宋体" w:hint="eastAsia"/>
                <w:kern w:val="2"/>
                <w:sz w:val="21"/>
                <w:szCs w:val="21"/>
              </w:rPr>
              <w:t>供应链物理安全脆弱性</w:t>
            </w:r>
          </w:p>
          <w:p w:rsidR="00C04A20" w:rsidRDefault="00C04A20">
            <w:pPr>
              <w:ind w:firstLine="420"/>
              <w:rPr>
                <w:rFonts w:ascii="宋体" w:hAnsi="宋体"/>
                <w:szCs w:val="21"/>
              </w:rPr>
            </w:pPr>
          </w:p>
        </w:tc>
        <w:tc>
          <w:tcPr>
            <w:tcW w:w="3499" w:type="dxa"/>
            <w:shd w:val="clear" w:color="auto" w:fill="auto"/>
          </w:tcPr>
          <w:p w:rsidR="00C04A20" w:rsidRDefault="00000000">
            <w:pPr>
              <w:rPr>
                <w:rFonts w:ascii="宋体" w:hAnsi="宋体"/>
                <w:szCs w:val="21"/>
              </w:rPr>
            </w:pPr>
            <w:r>
              <w:rPr>
                <w:rFonts w:ascii="宋体" w:hAnsi="宋体" w:hint="eastAsia"/>
                <w:szCs w:val="21"/>
              </w:rPr>
              <w:t>厂房、仓库、数据中心、机房的位置，缺少抵御自然灾害或人为破坏等的能力</w:t>
            </w:r>
          </w:p>
        </w:tc>
      </w:tr>
    </w:tbl>
    <w:p w:rsidR="00C04A20" w:rsidRDefault="00C04A20">
      <w:pPr>
        <w:rPr>
          <w:rFonts w:ascii="宋体" w:hAnsi="宋体"/>
          <w:b/>
          <w:bCs/>
          <w:szCs w:val="21"/>
        </w:rPr>
      </w:pPr>
    </w:p>
    <w:p w:rsidR="00C04A20" w:rsidRDefault="00C04A20">
      <w:pPr>
        <w:ind w:firstLine="420"/>
        <w:rPr>
          <w:rFonts w:ascii="宋体" w:hAnsi="宋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C04A20">
      <w:pPr>
        <w:ind w:firstLine="357"/>
        <w:jc w:val="center"/>
        <w:outlineLvl w:val="0"/>
        <w:rPr>
          <w:rFonts w:ascii="黑体" w:eastAsia="黑体" w:hAnsi="黑体"/>
          <w:szCs w:val="21"/>
        </w:rPr>
      </w:pPr>
    </w:p>
    <w:p w:rsidR="00C04A20" w:rsidRDefault="00000000">
      <w:pPr>
        <w:ind w:firstLine="357"/>
        <w:jc w:val="center"/>
        <w:outlineLvl w:val="0"/>
        <w:rPr>
          <w:rFonts w:ascii="黑体" w:eastAsia="黑体" w:hAnsi="黑体"/>
          <w:szCs w:val="21"/>
        </w:rPr>
      </w:pPr>
      <w:bookmarkStart w:id="48" w:name="_Toc162362816"/>
      <w:r>
        <w:rPr>
          <w:rFonts w:ascii="黑体" w:eastAsia="黑体" w:hAnsi="黑体" w:hint="eastAsia"/>
          <w:szCs w:val="21"/>
        </w:rPr>
        <w:t>附录A</w:t>
      </w:r>
      <w:r>
        <w:rPr>
          <w:rFonts w:ascii="黑体" w:eastAsia="黑体" w:hAnsi="黑体"/>
          <w:szCs w:val="21"/>
        </w:rPr>
        <w:t>.6</w:t>
      </w:r>
      <w:r>
        <w:rPr>
          <w:rFonts w:ascii="黑体" w:eastAsia="黑体" w:hAnsi="黑体" w:hint="eastAsia"/>
          <w:szCs w:val="21"/>
        </w:rPr>
        <w:t>（资料性附录）</w:t>
      </w:r>
      <w:bookmarkEnd w:id="48"/>
    </w:p>
    <w:p w:rsidR="00C04A20" w:rsidRDefault="00000000">
      <w:pPr>
        <w:ind w:firstLine="357"/>
        <w:jc w:val="center"/>
        <w:outlineLvl w:val="0"/>
        <w:rPr>
          <w:rFonts w:ascii="黑体" w:eastAsia="黑体" w:hAnsi="黑体"/>
          <w:szCs w:val="21"/>
        </w:rPr>
      </w:pPr>
      <w:bookmarkStart w:id="49" w:name="_Toc162362817"/>
      <w:r>
        <w:rPr>
          <w:rFonts w:ascii="黑体" w:eastAsia="黑体" w:hAnsi="黑体" w:hint="eastAsia"/>
          <w:szCs w:val="21"/>
        </w:rPr>
        <w:t>电子信息企业供应链安全事件后果分类</w:t>
      </w:r>
      <w:bookmarkEnd w:id="49"/>
    </w:p>
    <w:p w:rsidR="00C04A20" w:rsidRDefault="00C04A20">
      <w:pPr>
        <w:ind w:firstLine="357"/>
        <w:jc w:val="center"/>
        <w:outlineLvl w:val="0"/>
        <w:rPr>
          <w:rFonts w:ascii="黑体" w:eastAsia="黑体" w:hAnsi="黑体"/>
          <w:szCs w:val="21"/>
        </w:rPr>
      </w:pPr>
    </w:p>
    <w:p w:rsidR="00C04A20" w:rsidRPr="00637AFF" w:rsidRDefault="00000000">
      <w:pPr>
        <w:ind w:firstLineChars="200" w:firstLine="420"/>
        <w:rPr>
          <w:rFonts w:ascii="宋体" w:hAnsi="宋体"/>
          <w:szCs w:val="21"/>
        </w:rPr>
      </w:pPr>
      <w:r>
        <w:rPr>
          <w:rFonts w:ascii="宋体" w:hAnsi="宋体" w:hint="eastAsia"/>
          <w:szCs w:val="21"/>
        </w:rPr>
        <w:t>参考文件“GB/T 38702-2020 供应链安全管理体系 实施供应链安全、评估和计划的最佳实践  要求和指南”后果基于以下因素考虑，包括：经济影响或合同违约、业务连续性、违规、</w:t>
      </w:r>
      <w:r w:rsidRPr="00637AFF">
        <w:rPr>
          <w:rFonts w:ascii="宋体" w:hAnsi="宋体" w:hint="eastAsia"/>
          <w:szCs w:val="21"/>
        </w:rPr>
        <w:t>人员伤亡、环境影响</w:t>
      </w:r>
      <w:r w:rsidR="0099696B">
        <w:rPr>
          <w:rFonts w:ascii="宋体" w:hAnsi="宋体" w:hint="eastAsia"/>
          <w:szCs w:val="21"/>
        </w:rPr>
        <w:t>。</w:t>
      </w:r>
    </w:p>
    <w:p w:rsidR="00C04A20" w:rsidRDefault="00000000">
      <w:pPr>
        <w:numPr>
          <w:ilvl w:val="0"/>
          <w:numId w:val="53"/>
        </w:numPr>
        <w:rPr>
          <w:rFonts w:ascii="宋体" w:hAnsi="宋体"/>
          <w:szCs w:val="21"/>
        </w:rPr>
      </w:pPr>
      <w:r>
        <w:rPr>
          <w:rFonts w:ascii="宋体" w:hAnsi="宋体" w:hint="eastAsia"/>
          <w:szCs w:val="21"/>
        </w:rPr>
        <w:t>经济影响或合同违约：供应链安全事件造成公司经济方面的损失或不能满足与客户约定的产品交付要求</w:t>
      </w:r>
    </w:p>
    <w:p w:rsidR="00C04A20" w:rsidRDefault="00000000">
      <w:pPr>
        <w:numPr>
          <w:ilvl w:val="0"/>
          <w:numId w:val="53"/>
        </w:numPr>
        <w:rPr>
          <w:rFonts w:ascii="宋体" w:hAnsi="宋体"/>
          <w:szCs w:val="21"/>
        </w:rPr>
      </w:pPr>
      <w:r>
        <w:rPr>
          <w:rFonts w:ascii="宋体" w:hAnsi="宋体" w:hint="eastAsia"/>
          <w:szCs w:val="21"/>
        </w:rPr>
        <w:t>业务连续性：供应链安全事件对公司业务连续性造成的影响</w:t>
      </w:r>
    </w:p>
    <w:p w:rsidR="00C04A20" w:rsidRDefault="00000000">
      <w:pPr>
        <w:numPr>
          <w:ilvl w:val="0"/>
          <w:numId w:val="53"/>
        </w:numPr>
        <w:rPr>
          <w:rFonts w:ascii="宋体" w:hAnsi="宋体"/>
          <w:szCs w:val="21"/>
        </w:rPr>
      </w:pPr>
      <w:r>
        <w:rPr>
          <w:rFonts w:ascii="宋体" w:hAnsi="宋体" w:hint="eastAsia"/>
          <w:szCs w:val="21"/>
        </w:rPr>
        <w:t>违法法律法规或客户的要求：供应链安全事件导致公司违反相关法律法规（例如：保密法、垄断法）或客户除产品交付外的其他要求（例如：采购来源、信息安全等）</w:t>
      </w:r>
    </w:p>
    <w:p w:rsidR="00C04A20" w:rsidRDefault="00C04A20">
      <w:pPr>
        <w:rPr>
          <w:rFonts w:ascii="宋体" w:hAnsi="宋体"/>
          <w:b/>
          <w:bCs/>
          <w:szCs w:val="21"/>
        </w:rPr>
      </w:pPr>
    </w:p>
    <w:tbl>
      <w:tblPr>
        <w:tblW w:w="85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2583"/>
        <w:gridCol w:w="2217"/>
        <w:gridCol w:w="2635"/>
      </w:tblGrid>
      <w:tr w:rsidR="00C04A20">
        <w:tc>
          <w:tcPr>
            <w:tcW w:w="1084" w:type="dxa"/>
            <w:vMerge w:val="restart"/>
            <w:shd w:val="clear" w:color="auto" w:fill="auto"/>
            <w:vAlign w:val="center"/>
          </w:tcPr>
          <w:p w:rsidR="00C04A20" w:rsidRDefault="00000000">
            <w:pPr>
              <w:jc w:val="center"/>
              <w:rPr>
                <w:rFonts w:ascii="宋体" w:hAnsi="宋体"/>
                <w:b/>
                <w:bCs/>
                <w:szCs w:val="21"/>
              </w:rPr>
            </w:pPr>
            <w:r>
              <w:rPr>
                <w:rFonts w:ascii="宋体" w:hAnsi="宋体" w:hint="eastAsia"/>
                <w:b/>
                <w:bCs/>
                <w:szCs w:val="21"/>
              </w:rPr>
              <w:t>后果等级</w:t>
            </w:r>
          </w:p>
        </w:tc>
        <w:tc>
          <w:tcPr>
            <w:tcW w:w="7435" w:type="dxa"/>
            <w:gridSpan w:val="3"/>
            <w:shd w:val="clear" w:color="auto" w:fill="auto"/>
          </w:tcPr>
          <w:p w:rsidR="00C04A20" w:rsidRDefault="00000000">
            <w:pPr>
              <w:jc w:val="center"/>
              <w:rPr>
                <w:rFonts w:ascii="宋体" w:hAnsi="宋体"/>
                <w:b/>
                <w:bCs/>
                <w:szCs w:val="21"/>
              </w:rPr>
            </w:pPr>
            <w:r>
              <w:rPr>
                <w:rFonts w:ascii="宋体" w:hAnsi="宋体" w:hint="eastAsia"/>
                <w:b/>
                <w:bCs/>
                <w:szCs w:val="21"/>
              </w:rPr>
              <w:t>后果</w:t>
            </w:r>
          </w:p>
        </w:tc>
      </w:tr>
      <w:tr w:rsidR="00C04A20">
        <w:tc>
          <w:tcPr>
            <w:tcW w:w="1084" w:type="dxa"/>
            <w:vMerge/>
            <w:shd w:val="clear" w:color="auto" w:fill="auto"/>
          </w:tcPr>
          <w:p w:rsidR="00C04A20" w:rsidRDefault="00C04A20">
            <w:pPr>
              <w:rPr>
                <w:rFonts w:ascii="宋体" w:hAnsi="宋体"/>
                <w:b/>
                <w:bCs/>
                <w:szCs w:val="21"/>
              </w:rPr>
            </w:pPr>
          </w:p>
        </w:tc>
        <w:tc>
          <w:tcPr>
            <w:tcW w:w="2583" w:type="dxa"/>
            <w:shd w:val="clear" w:color="auto" w:fill="auto"/>
          </w:tcPr>
          <w:p w:rsidR="00C04A20" w:rsidRDefault="00000000">
            <w:pPr>
              <w:rPr>
                <w:rFonts w:ascii="宋体" w:hAnsi="宋体"/>
                <w:b/>
                <w:bCs/>
                <w:szCs w:val="21"/>
              </w:rPr>
            </w:pPr>
            <w:r>
              <w:rPr>
                <w:rFonts w:ascii="宋体" w:hAnsi="宋体" w:hint="eastAsia"/>
                <w:b/>
                <w:bCs/>
                <w:szCs w:val="21"/>
              </w:rPr>
              <w:t>经济影响或合同违约</w:t>
            </w:r>
          </w:p>
        </w:tc>
        <w:tc>
          <w:tcPr>
            <w:tcW w:w="2217" w:type="dxa"/>
            <w:shd w:val="clear" w:color="auto" w:fill="auto"/>
          </w:tcPr>
          <w:p w:rsidR="00C04A20" w:rsidRDefault="00000000">
            <w:pPr>
              <w:rPr>
                <w:rFonts w:ascii="宋体" w:hAnsi="宋体"/>
                <w:b/>
                <w:bCs/>
                <w:szCs w:val="21"/>
              </w:rPr>
            </w:pPr>
            <w:r>
              <w:rPr>
                <w:rFonts w:ascii="宋体" w:hAnsi="宋体" w:hint="eastAsia"/>
                <w:b/>
                <w:bCs/>
                <w:szCs w:val="21"/>
              </w:rPr>
              <w:t>业务连续性</w:t>
            </w:r>
          </w:p>
        </w:tc>
        <w:tc>
          <w:tcPr>
            <w:tcW w:w="2635" w:type="dxa"/>
            <w:shd w:val="clear" w:color="auto" w:fill="auto"/>
          </w:tcPr>
          <w:p w:rsidR="00C04A20" w:rsidRDefault="00000000">
            <w:pPr>
              <w:rPr>
                <w:rFonts w:ascii="宋体" w:hAnsi="宋体"/>
                <w:b/>
                <w:bCs/>
                <w:szCs w:val="21"/>
              </w:rPr>
            </w:pPr>
            <w:r>
              <w:rPr>
                <w:rFonts w:ascii="宋体" w:hAnsi="宋体" w:hint="eastAsia"/>
                <w:b/>
                <w:bCs/>
                <w:szCs w:val="21"/>
              </w:rPr>
              <w:t>违反法律法规或客户要求</w:t>
            </w:r>
          </w:p>
        </w:tc>
      </w:tr>
      <w:tr w:rsidR="00C04A20">
        <w:tc>
          <w:tcPr>
            <w:tcW w:w="1084" w:type="dxa"/>
            <w:shd w:val="clear" w:color="auto" w:fill="auto"/>
          </w:tcPr>
          <w:p w:rsidR="00C04A20" w:rsidRDefault="00000000">
            <w:pPr>
              <w:rPr>
                <w:rFonts w:ascii="宋体" w:hAnsi="宋体"/>
                <w:b/>
                <w:bCs/>
                <w:szCs w:val="21"/>
              </w:rPr>
            </w:pPr>
            <w:r>
              <w:rPr>
                <w:rFonts w:ascii="宋体" w:hAnsi="宋体" w:hint="eastAsia"/>
                <w:b/>
                <w:bCs/>
                <w:szCs w:val="21"/>
              </w:rPr>
              <w:t>低</w:t>
            </w:r>
          </w:p>
        </w:tc>
        <w:tc>
          <w:tcPr>
            <w:tcW w:w="2583" w:type="dxa"/>
            <w:shd w:val="clear" w:color="auto" w:fill="auto"/>
          </w:tcPr>
          <w:p w:rsidR="00C04A20" w:rsidRDefault="00000000">
            <w:pPr>
              <w:rPr>
                <w:rFonts w:ascii="宋体" w:hAnsi="宋体"/>
                <w:b/>
                <w:bCs/>
                <w:szCs w:val="21"/>
              </w:rPr>
            </w:pPr>
            <w:r>
              <w:rPr>
                <w:rFonts w:ascii="宋体" w:hAnsi="宋体" w:hint="eastAsia"/>
                <w:szCs w:val="21"/>
              </w:rPr>
              <w:t>对公司经济方面的损失较小或不会造成公司违约</w:t>
            </w:r>
          </w:p>
        </w:tc>
        <w:tc>
          <w:tcPr>
            <w:tcW w:w="2217" w:type="dxa"/>
            <w:shd w:val="clear" w:color="auto" w:fill="auto"/>
          </w:tcPr>
          <w:p w:rsidR="00C04A20" w:rsidRDefault="00000000">
            <w:pPr>
              <w:rPr>
                <w:rFonts w:ascii="宋体" w:hAnsi="宋体"/>
                <w:b/>
                <w:bCs/>
                <w:szCs w:val="21"/>
              </w:rPr>
            </w:pPr>
            <w:r>
              <w:rPr>
                <w:rFonts w:ascii="宋体" w:hAnsi="宋体" w:hint="eastAsia"/>
                <w:szCs w:val="21"/>
              </w:rPr>
              <w:t>对公司的业务连续性基本没有影响</w:t>
            </w:r>
          </w:p>
        </w:tc>
        <w:tc>
          <w:tcPr>
            <w:tcW w:w="2635" w:type="dxa"/>
            <w:shd w:val="clear" w:color="auto" w:fill="auto"/>
          </w:tcPr>
          <w:p w:rsidR="00C04A20" w:rsidRDefault="00000000">
            <w:pPr>
              <w:rPr>
                <w:rFonts w:ascii="宋体" w:hAnsi="宋体"/>
                <w:b/>
                <w:bCs/>
                <w:szCs w:val="21"/>
              </w:rPr>
            </w:pPr>
            <w:r>
              <w:rPr>
                <w:rFonts w:ascii="宋体" w:hAnsi="宋体" w:hint="eastAsia"/>
                <w:b/>
                <w:bCs/>
                <w:szCs w:val="21"/>
              </w:rPr>
              <w:t>不会</w:t>
            </w:r>
            <w:r>
              <w:rPr>
                <w:rFonts w:ascii="宋体" w:hAnsi="宋体" w:hint="eastAsia"/>
                <w:szCs w:val="21"/>
              </w:rPr>
              <w:t>导致公司违反相关法律法规或客户要求</w:t>
            </w:r>
          </w:p>
        </w:tc>
      </w:tr>
      <w:tr w:rsidR="00C04A20">
        <w:tc>
          <w:tcPr>
            <w:tcW w:w="1084" w:type="dxa"/>
            <w:shd w:val="clear" w:color="auto" w:fill="auto"/>
          </w:tcPr>
          <w:p w:rsidR="00C04A20" w:rsidRDefault="00000000">
            <w:pPr>
              <w:rPr>
                <w:rFonts w:ascii="宋体" w:hAnsi="宋体"/>
                <w:b/>
                <w:bCs/>
                <w:szCs w:val="21"/>
              </w:rPr>
            </w:pPr>
            <w:r>
              <w:rPr>
                <w:rFonts w:ascii="宋体" w:hAnsi="宋体" w:hint="eastAsia"/>
                <w:b/>
                <w:bCs/>
                <w:szCs w:val="21"/>
              </w:rPr>
              <w:t>中</w:t>
            </w:r>
          </w:p>
        </w:tc>
        <w:tc>
          <w:tcPr>
            <w:tcW w:w="2583" w:type="dxa"/>
            <w:shd w:val="clear" w:color="auto" w:fill="auto"/>
          </w:tcPr>
          <w:p w:rsidR="00C04A20" w:rsidRDefault="00000000">
            <w:pPr>
              <w:rPr>
                <w:rFonts w:ascii="宋体" w:hAnsi="宋体"/>
                <w:b/>
                <w:bCs/>
                <w:szCs w:val="21"/>
              </w:rPr>
            </w:pPr>
            <w:r>
              <w:rPr>
                <w:rFonts w:ascii="宋体" w:hAnsi="宋体" w:hint="eastAsia"/>
                <w:szCs w:val="21"/>
              </w:rPr>
              <w:t>对公司经济方面有一定损失或可能造成公司部分履约受阻</w:t>
            </w:r>
          </w:p>
        </w:tc>
        <w:tc>
          <w:tcPr>
            <w:tcW w:w="2217" w:type="dxa"/>
            <w:shd w:val="clear" w:color="auto" w:fill="auto"/>
          </w:tcPr>
          <w:p w:rsidR="00C04A20" w:rsidRDefault="00000000">
            <w:pPr>
              <w:rPr>
                <w:rFonts w:ascii="宋体" w:hAnsi="宋体"/>
                <w:b/>
                <w:bCs/>
                <w:szCs w:val="21"/>
              </w:rPr>
            </w:pPr>
            <w:r>
              <w:rPr>
                <w:rFonts w:ascii="宋体" w:hAnsi="宋体" w:hint="eastAsia"/>
                <w:szCs w:val="21"/>
              </w:rPr>
              <w:t>对公司业务连续性有一定影响</w:t>
            </w:r>
          </w:p>
        </w:tc>
        <w:tc>
          <w:tcPr>
            <w:tcW w:w="2635" w:type="dxa"/>
            <w:shd w:val="clear" w:color="auto" w:fill="auto"/>
          </w:tcPr>
          <w:p w:rsidR="00C04A20" w:rsidRDefault="00000000">
            <w:pPr>
              <w:rPr>
                <w:rFonts w:ascii="宋体" w:hAnsi="宋体"/>
                <w:b/>
                <w:bCs/>
                <w:szCs w:val="21"/>
              </w:rPr>
            </w:pPr>
            <w:r>
              <w:rPr>
                <w:rFonts w:ascii="宋体" w:hAnsi="宋体" w:hint="eastAsia"/>
                <w:b/>
                <w:bCs/>
                <w:szCs w:val="21"/>
              </w:rPr>
              <w:t>会</w:t>
            </w:r>
            <w:r>
              <w:rPr>
                <w:rFonts w:ascii="宋体" w:hAnsi="宋体" w:hint="eastAsia"/>
                <w:szCs w:val="21"/>
              </w:rPr>
              <w:t>导致公司违反部分客户要求</w:t>
            </w:r>
          </w:p>
        </w:tc>
      </w:tr>
      <w:tr w:rsidR="00C04A20">
        <w:tc>
          <w:tcPr>
            <w:tcW w:w="1084" w:type="dxa"/>
            <w:shd w:val="clear" w:color="auto" w:fill="auto"/>
          </w:tcPr>
          <w:p w:rsidR="00C04A20" w:rsidRDefault="00000000">
            <w:pPr>
              <w:rPr>
                <w:rFonts w:ascii="宋体" w:hAnsi="宋体"/>
                <w:b/>
                <w:bCs/>
                <w:szCs w:val="21"/>
              </w:rPr>
            </w:pPr>
            <w:r>
              <w:rPr>
                <w:rFonts w:ascii="宋体" w:hAnsi="宋体" w:hint="eastAsia"/>
                <w:b/>
                <w:bCs/>
                <w:szCs w:val="21"/>
              </w:rPr>
              <w:t>高</w:t>
            </w:r>
          </w:p>
        </w:tc>
        <w:tc>
          <w:tcPr>
            <w:tcW w:w="2583" w:type="dxa"/>
            <w:shd w:val="clear" w:color="auto" w:fill="auto"/>
          </w:tcPr>
          <w:p w:rsidR="00C04A20" w:rsidRDefault="00000000">
            <w:pPr>
              <w:rPr>
                <w:rFonts w:ascii="宋体" w:hAnsi="宋体"/>
                <w:b/>
                <w:bCs/>
                <w:szCs w:val="21"/>
              </w:rPr>
            </w:pPr>
            <w:r>
              <w:rPr>
                <w:rFonts w:ascii="宋体" w:hAnsi="宋体" w:hint="eastAsia"/>
                <w:szCs w:val="21"/>
              </w:rPr>
              <w:t>对公司经济方面的损失很大或造成公司无法履约</w:t>
            </w:r>
          </w:p>
        </w:tc>
        <w:tc>
          <w:tcPr>
            <w:tcW w:w="2217" w:type="dxa"/>
            <w:shd w:val="clear" w:color="auto" w:fill="auto"/>
          </w:tcPr>
          <w:p w:rsidR="00C04A20" w:rsidRDefault="00000000">
            <w:pPr>
              <w:rPr>
                <w:rFonts w:ascii="宋体" w:hAnsi="宋体"/>
                <w:b/>
                <w:bCs/>
                <w:szCs w:val="21"/>
              </w:rPr>
            </w:pPr>
            <w:r>
              <w:rPr>
                <w:rFonts w:ascii="宋体" w:hAnsi="宋体" w:hint="eastAsia"/>
                <w:szCs w:val="21"/>
              </w:rPr>
              <w:t>造成公司业务中断</w:t>
            </w:r>
          </w:p>
        </w:tc>
        <w:tc>
          <w:tcPr>
            <w:tcW w:w="2635" w:type="dxa"/>
            <w:shd w:val="clear" w:color="auto" w:fill="auto"/>
          </w:tcPr>
          <w:p w:rsidR="00C04A20" w:rsidRDefault="00000000">
            <w:pPr>
              <w:rPr>
                <w:rFonts w:ascii="宋体" w:hAnsi="宋体"/>
                <w:b/>
                <w:bCs/>
                <w:szCs w:val="21"/>
              </w:rPr>
            </w:pPr>
            <w:r>
              <w:rPr>
                <w:rFonts w:ascii="宋体" w:hAnsi="宋体" w:hint="eastAsia"/>
                <w:b/>
                <w:bCs/>
                <w:szCs w:val="21"/>
              </w:rPr>
              <w:t>会</w:t>
            </w:r>
            <w:r>
              <w:rPr>
                <w:rFonts w:ascii="宋体" w:hAnsi="宋体" w:hint="eastAsia"/>
                <w:szCs w:val="21"/>
              </w:rPr>
              <w:t>导致公司违反相关法律法规或客户要求</w:t>
            </w:r>
          </w:p>
        </w:tc>
      </w:tr>
    </w:tbl>
    <w:p w:rsidR="00C04A20" w:rsidRDefault="00C04A20">
      <w:pPr>
        <w:rPr>
          <w:rFonts w:ascii="宋体" w:hAnsi="宋体"/>
          <w:b/>
          <w:bCs/>
          <w:szCs w:val="21"/>
        </w:rPr>
      </w:pPr>
    </w:p>
    <w:p w:rsidR="00C04A20" w:rsidRDefault="00C04A20">
      <w:pPr>
        <w:rPr>
          <w:rFonts w:ascii="宋体" w:hAnsi="宋体"/>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rPr>
          <w:rFonts w:ascii="宋体" w:hAnsi="宋体"/>
          <w:b/>
          <w:bCs/>
          <w:szCs w:val="21"/>
        </w:rPr>
      </w:pPr>
    </w:p>
    <w:p w:rsidR="00C04A20" w:rsidRDefault="00C04A20">
      <w:pPr>
        <w:ind w:firstLine="357"/>
        <w:jc w:val="center"/>
        <w:outlineLvl w:val="0"/>
        <w:rPr>
          <w:rFonts w:ascii="黑体" w:eastAsia="黑体" w:hAnsi="黑体"/>
          <w:szCs w:val="21"/>
        </w:rPr>
      </w:pPr>
    </w:p>
    <w:p w:rsidR="00C04A20" w:rsidRDefault="00C04A20">
      <w:pPr>
        <w:widowControl/>
        <w:jc w:val="left"/>
      </w:pPr>
    </w:p>
    <w:p w:rsidR="00C04A20" w:rsidRDefault="00000000">
      <w:pPr>
        <w:ind w:firstLine="357"/>
        <w:jc w:val="center"/>
        <w:outlineLvl w:val="0"/>
        <w:rPr>
          <w:rFonts w:ascii="黑体" w:eastAsia="黑体" w:hAnsi="黑体"/>
          <w:szCs w:val="21"/>
        </w:rPr>
      </w:pPr>
      <w:bookmarkStart w:id="50" w:name="_Toc162362818"/>
      <w:r>
        <w:rPr>
          <w:rFonts w:ascii="黑体" w:eastAsia="黑体" w:hAnsi="黑体" w:hint="eastAsia"/>
          <w:szCs w:val="21"/>
        </w:rPr>
        <w:t>附录A</w:t>
      </w:r>
      <w:r>
        <w:rPr>
          <w:rFonts w:ascii="黑体" w:eastAsia="黑体" w:hAnsi="黑体"/>
          <w:szCs w:val="21"/>
        </w:rPr>
        <w:t>.7</w:t>
      </w:r>
      <w:r>
        <w:rPr>
          <w:rFonts w:ascii="黑体" w:eastAsia="黑体" w:hAnsi="黑体" w:hint="eastAsia"/>
          <w:szCs w:val="21"/>
        </w:rPr>
        <w:t>（资料性附录）</w:t>
      </w:r>
      <w:bookmarkEnd w:id="50"/>
    </w:p>
    <w:p w:rsidR="00C04A20" w:rsidRDefault="00000000">
      <w:pPr>
        <w:ind w:firstLine="357"/>
        <w:jc w:val="center"/>
        <w:outlineLvl w:val="0"/>
        <w:rPr>
          <w:rFonts w:ascii="黑体" w:eastAsia="黑体" w:hAnsi="黑体"/>
          <w:szCs w:val="21"/>
        </w:rPr>
      </w:pPr>
      <w:bookmarkStart w:id="51" w:name="_Toc162362819"/>
      <w:r>
        <w:rPr>
          <w:rFonts w:ascii="黑体" w:eastAsia="黑体" w:hAnsi="黑体" w:hint="eastAsia"/>
          <w:szCs w:val="21"/>
        </w:rPr>
        <w:t>电子信息企业供应链安全事件发生可能性分类</w:t>
      </w:r>
      <w:bookmarkEnd w:id="51"/>
    </w:p>
    <w:p w:rsidR="00C04A20" w:rsidRDefault="00C04A20">
      <w:pPr>
        <w:ind w:firstLine="357"/>
        <w:jc w:val="center"/>
        <w:outlineLvl w:val="0"/>
        <w:rPr>
          <w:rFonts w:ascii="黑体" w:eastAsia="黑体" w:hAnsi="黑体"/>
        </w:rPr>
      </w:pPr>
    </w:p>
    <w:p w:rsidR="00C04A20" w:rsidRDefault="00000000">
      <w:pPr>
        <w:ind w:left="420"/>
        <w:rPr>
          <w:rFonts w:ascii="宋体" w:hAnsi="宋体"/>
          <w:szCs w:val="21"/>
        </w:rPr>
      </w:pPr>
      <w:r>
        <w:rPr>
          <w:rFonts w:ascii="宋体" w:hAnsi="宋体" w:hint="eastAsia"/>
          <w:szCs w:val="21"/>
        </w:rPr>
        <w:t>事件发生可能性分类：参考GB/T 24420-2009</w:t>
      </w:r>
    </w:p>
    <w:p w:rsidR="00C04A20" w:rsidRDefault="00000000">
      <w:pPr>
        <w:ind w:firstLineChars="200" w:firstLine="420"/>
        <w:rPr>
          <w:rFonts w:ascii="宋体" w:hAnsi="宋体"/>
          <w:szCs w:val="21"/>
        </w:rPr>
      </w:pPr>
      <w:r>
        <w:rPr>
          <w:rFonts w:ascii="宋体" w:hAnsi="宋体" w:hint="eastAsia"/>
          <w:szCs w:val="21"/>
        </w:rPr>
        <w:t>注：因为不知道前面章节编写人员如何计算风险值及风险判定，因此暂时先分为5级。后续可以根据需要调整。</w:t>
      </w:r>
    </w:p>
    <w:tbl>
      <w:tblPr>
        <w:tblW w:w="4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520"/>
      </w:tblGrid>
      <w:tr w:rsidR="00C04A20">
        <w:trPr>
          <w:jc w:val="center"/>
        </w:trPr>
        <w:tc>
          <w:tcPr>
            <w:tcW w:w="2250" w:type="dxa"/>
            <w:shd w:val="clear" w:color="auto" w:fill="auto"/>
          </w:tcPr>
          <w:p w:rsidR="00C04A20" w:rsidRDefault="00000000">
            <w:pPr>
              <w:jc w:val="center"/>
              <w:rPr>
                <w:rFonts w:ascii="宋体" w:hAnsi="宋体"/>
                <w:szCs w:val="21"/>
              </w:rPr>
            </w:pPr>
            <w:r>
              <w:rPr>
                <w:rFonts w:ascii="宋体" w:hAnsi="宋体" w:hint="eastAsia"/>
                <w:szCs w:val="21"/>
              </w:rPr>
              <w:t>等级</w:t>
            </w:r>
          </w:p>
        </w:tc>
        <w:tc>
          <w:tcPr>
            <w:tcW w:w="2520" w:type="dxa"/>
            <w:shd w:val="clear" w:color="auto" w:fill="auto"/>
          </w:tcPr>
          <w:p w:rsidR="00C04A20" w:rsidRDefault="00000000">
            <w:pPr>
              <w:jc w:val="center"/>
              <w:rPr>
                <w:rFonts w:ascii="宋体" w:hAnsi="宋体"/>
                <w:szCs w:val="21"/>
              </w:rPr>
            </w:pPr>
            <w:r>
              <w:rPr>
                <w:rFonts w:ascii="宋体" w:hAnsi="宋体" w:hint="eastAsia"/>
                <w:szCs w:val="21"/>
              </w:rPr>
              <w:t>可能性</w:t>
            </w:r>
          </w:p>
        </w:tc>
      </w:tr>
      <w:tr w:rsidR="00C04A20">
        <w:trPr>
          <w:jc w:val="center"/>
        </w:trPr>
        <w:tc>
          <w:tcPr>
            <w:tcW w:w="2250" w:type="dxa"/>
            <w:shd w:val="clear" w:color="auto" w:fill="auto"/>
          </w:tcPr>
          <w:p w:rsidR="00C04A20" w:rsidRDefault="00000000">
            <w:pPr>
              <w:jc w:val="center"/>
              <w:rPr>
                <w:rFonts w:ascii="宋体" w:hAnsi="宋体"/>
                <w:szCs w:val="21"/>
              </w:rPr>
            </w:pPr>
            <w:r>
              <w:rPr>
                <w:rFonts w:ascii="宋体" w:hAnsi="宋体" w:hint="eastAsia"/>
                <w:szCs w:val="21"/>
              </w:rPr>
              <w:t>1</w:t>
            </w:r>
          </w:p>
        </w:tc>
        <w:tc>
          <w:tcPr>
            <w:tcW w:w="2520" w:type="dxa"/>
            <w:shd w:val="clear" w:color="auto" w:fill="auto"/>
          </w:tcPr>
          <w:p w:rsidR="00C04A20" w:rsidRDefault="00000000">
            <w:pPr>
              <w:jc w:val="center"/>
              <w:rPr>
                <w:rFonts w:ascii="宋体" w:hAnsi="宋体"/>
                <w:szCs w:val="21"/>
              </w:rPr>
            </w:pPr>
            <w:r>
              <w:rPr>
                <w:rFonts w:ascii="宋体" w:hAnsi="宋体" w:hint="eastAsia"/>
                <w:szCs w:val="21"/>
              </w:rPr>
              <w:t>不可能</w:t>
            </w:r>
          </w:p>
        </w:tc>
      </w:tr>
      <w:tr w:rsidR="00C04A20">
        <w:trPr>
          <w:jc w:val="center"/>
        </w:trPr>
        <w:tc>
          <w:tcPr>
            <w:tcW w:w="2250" w:type="dxa"/>
            <w:shd w:val="clear" w:color="auto" w:fill="auto"/>
          </w:tcPr>
          <w:p w:rsidR="00C04A20" w:rsidRDefault="00000000">
            <w:pPr>
              <w:jc w:val="center"/>
              <w:rPr>
                <w:rFonts w:ascii="宋体" w:hAnsi="宋体"/>
                <w:szCs w:val="21"/>
              </w:rPr>
            </w:pPr>
            <w:r>
              <w:rPr>
                <w:rFonts w:ascii="宋体" w:hAnsi="宋体" w:hint="eastAsia"/>
                <w:szCs w:val="21"/>
              </w:rPr>
              <w:t>2</w:t>
            </w:r>
          </w:p>
        </w:tc>
        <w:tc>
          <w:tcPr>
            <w:tcW w:w="2520" w:type="dxa"/>
            <w:shd w:val="clear" w:color="auto" w:fill="auto"/>
          </w:tcPr>
          <w:p w:rsidR="00C04A20" w:rsidRDefault="00000000">
            <w:pPr>
              <w:jc w:val="center"/>
              <w:rPr>
                <w:rFonts w:ascii="宋体" w:hAnsi="宋体"/>
                <w:szCs w:val="21"/>
              </w:rPr>
            </w:pPr>
            <w:r>
              <w:rPr>
                <w:rFonts w:ascii="宋体" w:hAnsi="宋体" w:hint="eastAsia"/>
                <w:szCs w:val="21"/>
              </w:rPr>
              <w:t>不大可能</w:t>
            </w:r>
          </w:p>
        </w:tc>
      </w:tr>
      <w:tr w:rsidR="00C04A20">
        <w:trPr>
          <w:jc w:val="center"/>
        </w:trPr>
        <w:tc>
          <w:tcPr>
            <w:tcW w:w="2250" w:type="dxa"/>
            <w:shd w:val="clear" w:color="auto" w:fill="auto"/>
          </w:tcPr>
          <w:p w:rsidR="00C04A20" w:rsidRDefault="00000000">
            <w:pPr>
              <w:jc w:val="center"/>
              <w:rPr>
                <w:rFonts w:ascii="宋体" w:hAnsi="宋体"/>
                <w:szCs w:val="21"/>
              </w:rPr>
            </w:pPr>
            <w:r>
              <w:rPr>
                <w:rFonts w:ascii="宋体" w:hAnsi="宋体" w:hint="eastAsia"/>
                <w:szCs w:val="21"/>
              </w:rPr>
              <w:t>3</w:t>
            </w:r>
          </w:p>
        </w:tc>
        <w:tc>
          <w:tcPr>
            <w:tcW w:w="2520" w:type="dxa"/>
            <w:shd w:val="clear" w:color="auto" w:fill="auto"/>
          </w:tcPr>
          <w:p w:rsidR="00C04A20" w:rsidRDefault="00000000">
            <w:pPr>
              <w:jc w:val="center"/>
              <w:rPr>
                <w:rFonts w:ascii="宋体" w:hAnsi="宋体"/>
                <w:szCs w:val="21"/>
              </w:rPr>
            </w:pPr>
            <w:r>
              <w:rPr>
                <w:rFonts w:ascii="宋体" w:hAnsi="宋体" w:hint="eastAsia"/>
                <w:szCs w:val="21"/>
              </w:rPr>
              <w:t>可能</w:t>
            </w:r>
          </w:p>
        </w:tc>
      </w:tr>
      <w:tr w:rsidR="00C04A20">
        <w:trPr>
          <w:jc w:val="center"/>
        </w:trPr>
        <w:tc>
          <w:tcPr>
            <w:tcW w:w="2250" w:type="dxa"/>
            <w:shd w:val="clear" w:color="auto" w:fill="auto"/>
          </w:tcPr>
          <w:p w:rsidR="00C04A20" w:rsidRDefault="00000000">
            <w:pPr>
              <w:jc w:val="center"/>
              <w:rPr>
                <w:rFonts w:ascii="宋体" w:hAnsi="宋体"/>
                <w:szCs w:val="21"/>
              </w:rPr>
            </w:pPr>
            <w:r>
              <w:rPr>
                <w:rFonts w:ascii="宋体" w:hAnsi="宋体" w:hint="eastAsia"/>
                <w:szCs w:val="21"/>
              </w:rPr>
              <w:t>4</w:t>
            </w:r>
          </w:p>
        </w:tc>
        <w:tc>
          <w:tcPr>
            <w:tcW w:w="2520" w:type="dxa"/>
            <w:shd w:val="clear" w:color="auto" w:fill="auto"/>
          </w:tcPr>
          <w:p w:rsidR="00C04A20" w:rsidRDefault="00000000">
            <w:pPr>
              <w:jc w:val="center"/>
              <w:rPr>
                <w:rFonts w:ascii="宋体" w:hAnsi="宋体"/>
                <w:szCs w:val="21"/>
              </w:rPr>
            </w:pPr>
            <w:r>
              <w:rPr>
                <w:rFonts w:ascii="宋体" w:hAnsi="宋体" w:hint="eastAsia"/>
                <w:szCs w:val="21"/>
              </w:rPr>
              <w:t>非常可能</w:t>
            </w:r>
          </w:p>
        </w:tc>
      </w:tr>
      <w:tr w:rsidR="00C04A20">
        <w:trPr>
          <w:jc w:val="center"/>
        </w:trPr>
        <w:tc>
          <w:tcPr>
            <w:tcW w:w="2250" w:type="dxa"/>
            <w:shd w:val="clear" w:color="auto" w:fill="auto"/>
          </w:tcPr>
          <w:p w:rsidR="00C04A20" w:rsidRDefault="00000000">
            <w:pPr>
              <w:jc w:val="center"/>
              <w:rPr>
                <w:rFonts w:ascii="宋体" w:hAnsi="宋体"/>
                <w:szCs w:val="21"/>
              </w:rPr>
            </w:pPr>
            <w:r>
              <w:rPr>
                <w:rFonts w:ascii="宋体" w:hAnsi="宋体" w:hint="eastAsia"/>
                <w:szCs w:val="21"/>
              </w:rPr>
              <w:t>5</w:t>
            </w:r>
          </w:p>
        </w:tc>
        <w:tc>
          <w:tcPr>
            <w:tcW w:w="2520" w:type="dxa"/>
            <w:shd w:val="clear" w:color="auto" w:fill="auto"/>
          </w:tcPr>
          <w:p w:rsidR="00C04A20" w:rsidRDefault="00000000">
            <w:pPr>
              <w:jc w:val="center"/>
              <w:rPr>
                <w:rFonts w:ascii="宋体" w:hAnsi="宋体"/>
                <w:szCs w:val="21"/>
              </w:rPr>
            </w:pPr>
            <w:r>
              <w:rPr>
                <w:rFonts w:ascii="宋体" w:hAnsi="宋体" w:hint="eastAsia"/>
                <w:szCs w:val="21"/>
              </w:rPr>
              <w:t>确定</w:t>
            </w:r>
          </w:p>
        </w:tc>
      </w:tr>
    </w:tbl>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000000">
      <w:pPr>
        <w:ind w:firstLine="357"/>
        <w:jc w:val="center"/>
        <w:outlineLvl w:val="0"/>
        <w:rPr>
          <w:rFonts w:ascii="黑体" w:eastAsia="黑体" w:hAnsi="黑体"/>
          <w:szCs w:val="21"/>
        </w:rPr>
      </w:pPr>
      <w:bookmarkStart w:id="52" w:name="_Toc162362820"/>
      <w:r>
        <w:rPr>
          <w:rFonts w:ascii="黑体" w:eastAsia="黑体" w:hAnsi="黑体" w:hint="eastAsia"/>
          <w:szCs w:val="21"/>
        </w:rPr>
        <w:t>附录A</w:t>
      </w:r>
      <w:r>
        <w:rPr>
          <w:rFonts w:ascii="黑体" w:eastAsia="黑体" w:hAnsi="黑体"/>
          <w:szCs w:val="21"/>
        </w:rPr>
        <w:t>.8</w:t>
      </w:r>
      <w:r>
        <w:rPr>
          <w:rFonts w:ascii="黑体" w:eastAsia="黑体" w:hAnsi="黑体" w:hint="eastAsia"/>
          <w:szCs w:val="21"/>
        </w:rPr>
        <w:t>（资料性附录）</w:t>
      </w:r>
      <w:bookmarkEnd w:id="52"/>
    </w:p>
    <w:p w:rsidR="00C04A20" w:rsidRDefault="00000000">
      <w:pPr>
        <w:ind w:firstLine="357"/>
        <w:jc w:val="center"/>
        <w:outlineLvl w:val="0"/>
        <w:rPr>
          <w:rFonts w:ascii="黑体" w:eastAsia="黑体" w:hAnsi="黑体"/>
          <w:szCs w:val="21"/>
        </w:rPr>
      </w:pPr>
      <w:bookmarkStart w:id="53" w:name="_Toc162362821"/>
      <w:r>
        <w:rPr>
          <w:rFonts w:ascii="黑体" w:eastAsia="黑体" w:hAnsi="黑体" w:hint="eastAsia"/>
          <w:szCs w:val="21"/>
        </w:rPr>
        <w:t>电子信息企业供应链安全风险处置模型</w:t>
      </w:r>
      <w:bookmarkEnd w:id="53"/>
    </w:p>
    <w:p w:rsidR="00C04A20" w:rsidRDefault="00C04A20">
      <w:pPr>
        <w:rPr>
          <w:rFonts w:ascii="宋体" w:hAnsi="宋体"/>
          <w:szCs w:val="21"/>
        </w:rPr>
      </w:pPr>
    </w:p>
    <w:p w:rsidR="00C04A20" w:rsidRDefault="00E46350">
      <w:pPr>
        <w:rPr>
          <w:rFonts w:ascii="宋体" w:hAnsi="宋体"/>
          <w:szCs w:val="21"/>
        </w:rPr>
      </w:pPr>
      <w:r>
        <w:rPr>
          <w:rFonts w:ascii="宋体" w:hAnsi="宋体"/>
          <w:noProof/>
          <w:szCs w:val="21"/>
        </w:rPr>
        <w:drawing>
          <wp:inline distT="0" distB="0" distL="0" distR="0" wp14:anchorId="75307799" wp14:editId="5DD1E6FD">
            <wp:extent cx="5237480" cy="2582545"/>
            <wp:effectExtent l="0" t="0" r="127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7480" cy="2582545"/>
                    </a:xfrm>
                    <a:prstGeom prst="rect">
                      <a:avLst/>
                    </a:prstGeom>
                    <a:noFill/>
                    <a:ln>
                      <a:noFill/>
                    </a:ln>
                  </pic:spPr>
                </pic:pic>
              </a:graphicData>
            </a:graphic>
          </wp:inline>
        </w:drawing>
      </w: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000000">
      <w:pPr>
        <w:ind w:firstLine="357"/>
        <w:jc w:val="center"/>
        <w:outlineLvl w:val="0"/>
        <w:rPr>
          <w:rFonts w:ascii="黑体" w:eastAsia="黑体" w:hAnsi="黑体"/>
          <w:szCs w:val="21"/>
        </w:rPr>
      </w:pPr>
      <w:bookmarkStart w:id="54" w:name="_Toc162362822"/>
      <w:r>
        <w:rPr>
          <w:rFonts w:ascii="黑体" w:eastAsia="黑体" w:hAnsi="黑体" w:hint="eastAsia"/>
          <w:szCs w:val="21"/>
        </w:rPr>
        <w:t>附录A</w:t>
      </w:r>
      <w:r>
        <w:rPr>
          <w:rFonts w:ascii="黑体" w:eastAsia="黑体" w:hAnsi="黑体"/>
          <w:szCs w:val="21"/>
        </w:rPr>
        <w:t>.9</w:t>
      </w:r>
      <w:r>
        <w:rPr>
          <w:rFonts w:ascii="黑体" w:eastAsia="黑体" w:hAnsi="黑体" w:hint="eastAsia"/>
          <w:szCs w:val="21"/>
        </w:rPr>
        <w:t>（资料性附录）</w:t>
      </w:r>
      <w:bookmarkEnd w:id="54"/>
    </w:p>
    <w:p w:rsidR="00C04A20" w:rsidRDefault="00000000">
      <w:pPr>
        <w:ind w:firstLine="357"/>
        <w:jc w:val="center"/>
        <w:outlineLvl w:val="0"/>
        <w:rPr>
          <w:rFonts w:ascii="黑体" w:eastAsia="黑体" w:hAnsi="黑体"/>
          <w:szCs w:val="21"/>
        </w:rPr>
      </w:pPr>
      <w:bookmarkStart w:id="55" w:name="_Toc162362823"/>
      <w:r>
        <w:rPr>
          <w:rFonts w:ascii="黑体" w:eastAsia="黑体" w:hAnsi="黑体" w:hint="eastAsia"/>
          <w:szCs w:val="21"/>
        </w:rPr>
        <w:t>电子信息企业供应链紧急情况清单</w:t>
      </w:r>
      <w:bookmarkEnd w:id="55"/>
    </w:p>
    <w:p w:rsidR="00C04A20" w:rsidRDefault="00C04A20">
      <w:pPr>
        <w:ind w:firstLine="357"/>
        <w:jc w:val="center"/>
        <w:outlineLvl w:val="0"/>
        <w:rPr>
          <w:rFonts w:ascii="宋体" w:hAnsi="宋体"/>
          <w:szCs w:val="21"/>
        </w:rPr>
      </w:pPr>
    </w:p>
    <w:p w:rsidR="00C04A20" w:rsidRDefault="00C04A20">
      <w:pPr>
        <w:jc w:val="center"/>
        <w:rPr>
          <w:rFonts w:ascii="宋体" w:hAnsi="宋体" w:cs="黑体"/>
          <w:b/>
          <w:bCs/>
          <w:szCs w:val="21"/>
        </w:rPr>
      </w:pPr>
    </w:p>
    <w:tbl>
      <w:tblPr>
        <w:tblW w:w="5000" w:type="pct"/>
        <w:tblLayout w:type="fixed"/>
        <w:tblLook w:val="04A0" w:firstRow="1" w:lastRow="0" w:firstColumn="1" w:lastColumn="0" w:noHBand="0" w:noVBand="1"/>
      </w:tblPr>
      <w:tblGrid>
        <w:gridCol w:w="620"/>
        <w:gridCol w:w="1647"/>
        <w:gridCol w:w="2131"/>
        <w:gridCol w:w="3874"/>
        <w:gridCol w:w="1073"/>
      </w:tblGrid>
      <w:tr w:rsidR="00C04A20">
        <w:trPr>
          <w:trHeight w:val="479"/>
        </w:trPr>
        <w:tc>
          <w:tcPr>
            <w:tcW w:w="332" w:type="pct"/>
            <w:tcBorders>
              <w:top w:val="single" w:sz="4" w:space="0" w:color="000000"/>
              <w:left w:val="single" w:sz="4" w:space="0" w:color="000000"/>
              <w:bottom w:val="doub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序号</w:t>
            </w:r>
          </w:p>
        </w:tc>
        <w:tc>
          <w:tcPr>
            <w:tcW w:w="881" w:type="pct"/>
            <w:tcBorders>
              <w:top w:val="single" w:sz="4" w:space="0" w:color="000000"/>
              <w:left w:val="single" w:sz="4" w:space="0" w:color="000000"/>
              <w:bottom w:val="doub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紧急情况类型</w:t>
            </w:r>
          </w:p>
        </w:tc>
        <w:tc>
          <w:tcPr>
            <w:tcW w:w="1140" w:type="pct"/>
            <w:tcBorders>
              <w:top w:val="single" w:sz="4" w:space="0" w:color="000000"/>
              <w:left w:val="single" w:sz="4" w:space="0" w:color="000000"/>
              <w:bottom w:val="doub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紧急情况概述</w:t>
            </w:r>
          </w:p>
        </w:tc>
        <w:tc>
          <w:tcPr>
            <w:tcW w:w="2073" w:type="pct"/>
            <w:tcBorders>
              <w:top w:val="single" w:sz="4" w:space="0" w:color="000000"/>
              <w:left w:val="single" w:sz="4" w:space="0" w:color="000000"/>
              <w:bottom w:val="doub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解决措施概述</w:t>
            </w:r>
          </w:p>
        </w:tc>
        <w:tc>
          <w:tcPr>
            <w:tcW w:w="574" w:type="pct"/>
            <w:tcBorders>
              <w:top w:val="single" w:sz="4" w:space="0" w:color="000000"/>
              <w:left w:val="single" w:sz="4" w:space="0" w:color="000000"/>
              <w:bottom w:val="doub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备注</w:t>
            </w:r>
          </w:p>
        </w:tc>
      </w:tr>
      <w:tr w:rsidR="00C04A20">
        <w:trPr>
          <w:trHeight w:val="835"/>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w:t>
            </w:r>
          </w:p>
        </w:tc>
        <w:tc>
          <w:tcPr>
            <w:tcW w:w="881"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自然灾害</w:t>
            </w:r>
          </w:p>
        </w:tc>
        <w:tc>
          <w:tcPr>
            <w:tcW w:w="1140" w:type="pct"/>
            <w:tcBorders>
              <w:top w:val="nil"/>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地震、洪水、台风等非可控自然灾害可能会影响供应链中的物流和生产，供应链可能会被中断或者受到影响。</w:t>
            </w:r>
          </w:p>
        </w:tc>
        <w:tc>
          <w:tcPr>
            <w:tcW w:w="2073" w:type="pct"/>
            <w:tcBorders>
              <w:top w:val="nil"/>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应建立备用仓储设施和备用物流渠道，提前储备物资和备件，制定应急预案并进行常规化演练。</w:t>
            </w:r>
          </w:p>
        </w:tc>
        <w:tc>
          <w:tcPr>
            <w:tcW w:w="574"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自然环境风险</w:t>
            </w:r>
          </w:p>
        </w:tc>
      </w:tr>
      <w:tr w:rsidR="00C04A20">
        <w:trPr>
          <w:trHeight w:val="464"/>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突发事件</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火灾、爆炸、恐怖袭击、人为因素等可能会对供应链造成影响</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应加强安全管理，建立紧急联系机制，制定应急预案并进行演练。</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政治风险</w:t>
            </w:r>
          </w:p>
        </w:tc>
      </w:tr>
      <w:tr w:rsidR="00C04A20">
        <w:trPr>
          <w:trHeight w:val="124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3</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政治环境稳定性</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政治稳定性的变化可能会影响供应链中的区域贸易和物流，政治环境的变化可能会影响某些国家或地区的供应链，例如贸易限制、关税税率的改变等。</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应关注政治形势变化，加强全球、区域风险评估，寻找备用供应商和备用物流渠道。</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政治风险</w:t>
            </w:r>
          </w:p>
        </w:tc>
      </w:tr>
      <w:tr w:rsidR="00C04A20">
        <w:trPr>
          <w:trHeight w:val="82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4</w:t>
            </w:r>
          </w:p>
        </w:tc>
        <w:tc>
          <w:tcPr>
            <w:tcW w:w="881"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贸易争端</w:t>
            </w:r>
          </w:p>
        </w:tc>
        <w:tc>
          <w:tcPr>
            <w:tcW w:w="1140" w:type="pct"/>
            <w:tcBorders>
              <w:top w:val="single" w:sz="4" w:space="0" w:color="000000"/>
              <w:left w:val="single" w:sz="4" w:space="0" w:color="auto"/>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贸易争端可能导致关税上涨或限制贸易，从而影响供应链中的进口和出口</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应开展多元化贸易，寻找备用供应商和备用物流渠道，加强与政府的沟通和合作。</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政治风险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经济风险</w:t>
            </w:r>
          </w:p>
        </w:tc>
      </w:tr>
      <w:tr w:rsidR="00C04A20">
        <w:trPr>
          <w:trHeight w:val="124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5</w:t>
            </w:r>
          </w:p>
        </w:tc>
        <w:tc>
          <w:tcPr>
            <w:tcW w:w="881" w:type="pct"/>
            <w:tcBorders>
              <w:top w:val="nil"/>
              <w:left w:val="nil"/>
              <w:bottom w:val="nil"/>
              <w:right w:val="single" w:sz="4" w:space="0" w:color="auto"/>
            </w:tcBorders>
            <w:shd w:val="clear" w:color="auto" w:fill="auto"/>
            <w:noWrap/>
            <w:vAlign w:val="center"/>
          </w:tcPr>
          <w:p w:rsidR="00C04A20" w:rsidRDefault="00000000">
            <w:pPr>
              <w:widowControl/>
              <w:jc w:val="center"/>
              <w:textAlignment w:val="center"/>
              <w:rPr>
                <w:rFonts w:ascii="宋体" w:hAnsi="宋体" w:cs="仿宋_GB2312"/>
                <w:color w:val="000000"/>
                <w:szCs w:val="21"/>
                <w:lang w:eastAsia="zh-Hans"/>
              </w:rPr>
            </w:pPr>
            <w:r>
              <w:rPr>
                <w:rFonts w:ascii="宋体" w:hAnsi="宋体" w:cs="仿宋_GB2312" w:hint="eastAsia"/>
                <w:color w:val="000000"/>
                <w:kern w:val="0"/>
                <w:szCs w:val="21"/>
                <w:lang w:bidi="ar"/>
              </w:rPr>
              <w:t>营商环境</w:t>
            </w:r>
            <w:r>
              <w:rPr>
                <w:rFonts w:ascii="宋体" w:hAnsi="宋体" w:cs="仿宋_GB2312" w:hint="eastAsia"/>
                <w:color w:val="000000"/>
                <w:kern w:val="0"/>
                <w:szCs w:val="21"/>
                <w:lang w:eastAsia="zh-Hans" w:bidi="ar"/>
              </w:rPr>
              <w:t>稳定性</w:t>
            </w:r>
          </w:p>
        </w:tc>
        <w:tc>
          <w:tcPr>
            <w:tcW w:w="1140" w:type="pct"/>
            <w:tcBorders>
              <w:top w:val="nil"/>
              <w:left w:val="single" w:sz="4" w:space="0" w:color="auto"/>
              <w:bottom w:val="nil"/>
              <w:right w:val="single" w:sz="4" w:space="0" w:color="auto"/>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区域营商环境优劣及变化情况对供应链会产生基础影响至严重影响</w:t>
            </w:r>
          </w:p>
        </w:tc>
        <w:tc>
          <w:tcPr>
            <w:tcW w:w="2073" w:type="pct"/>
            <w:tcBorders>
              <w:top w:val="nil"/>
              <w:left w:val="single" w:sz="4" w:space="0" w:color="auto"/>
              <w:bottom w:val="nil"/>
              <w:right w:val="nil"/>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①应关注区域营商环境。</w:t>
            </w:r>
            <w:r>
              <w:rPr>
                <w:rFonts w:ascii="宋体" w:hAnsi="宋体" w:cs="仿宋_GB2312" w:hint="eastAsia"/>
                <w:color w:val="000000"/>
                <w:kern w:val="0"/>
                <w:szCs w:val="21"/>
                <w:lang w:bidi="ar"/>
              </w:rPr>
              <w:br/>
              <w:t>②应加强与区域政府的沟通与合作。</w:t>
            </w:r>
            <w:r>
              <w:rPr>
                <w:rFonts w:ascii="宋体" w:hAnsi="宋体" w:cs="仿宋_GB2312" w:hint="eastAsia"/>
                <w:color w:val="000000"/>
                <w:kern w:val="0"/>
                <w:szCs w:val="21"/>
                <w:lang w:bidi="ar"/>
              </w:rPr>
              <w:br/>
              <w:t>③应制定营商环境变化的应对措施及应急机制。</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政治风险</w:t>
            </w:r>
          </w:p>
        </w:tc>
      </w:tr>
      <w:tr w:rsidR="00C04A20">
        <w:trPr>
          <w:trHeight w:val="82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6</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卫生事件</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疫情、病毒</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应加强卫生防护，建立健全的疫情应对机制，制定应急预案并进行演练，寻找备用供应商和备用物流渠道。</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自然风险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政治风险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经济风险</w:t>
            </w:r>
          </w:p>
        </w:tc>
      </w:tr>
      <w:tr w:rsidR="00C04A20">
        <w:trPr>
          <w:trHeight w:val="490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lastRenderedPageBreak/>
              <w:t>7</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原材料供应中断（短缺）</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企业在生产过程中可能会面临原材料短缺的情况，导致生产停滞。</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①应实行多元化供应链：通过提供多元化供应链，以便检索不同的原料来源，以克服因疫病情或其他非计划因素使单一来源受到影响所带来的供应问题。</w:t>
            </w:r>
            <w:r>
              <w:rPr>
                <w:rFonts w:ascii="宋体" w:hAnsi="宋体" w:cs="仿宋_GB2312" w:hint="eastAsia"/>
                <w:color w:val="000000"/>
                <w:kern w:val="0"/>
                <w:szCs w:val="21"/>
                <w:lang w:bidi="ar"/>
              </w:rPr>
              <w:br/>
              <w:t>②应建立优化库存控制结构：建立库存地图和库存监控系统，以便定期地、实时地跟踪库存状况和需求趋势，确保有足够的库存足生产和交付需求。</w:t>
            </w:r>
            <w:r>
              <w:rPr>
                <w:rFonts w:ascii="宋体" w:hAnsi="宋体" w:cs="仿宋_GB2312" w:hint="eastAsia"/>
                <w:color w:val="000000"/>
                <w:kern w:val="0"/>
                <w:szCs w:val="21"/>
                <w:lang w:bidi="ar"/>
              </w:rPr>
              <w:br/>
              <w:t>③应加强风险管理：电子信息企业应该建立更为完善的风险管理策略，以便预测潜在的损害和降低风险性。</w:t>
            </w:r>
            <w:r>
              <w:rPr>
                <w:rFonts w:ascii="宋体" w:hAnsi="宋体" w:cs="仿宋_GB2312" w:hint="eastAsia"/>
                <w:color w:val="000000"/>
                <w:kern w:val="0"/>
                <w:szCs w:val="21"/>
                <w:lang w:bidi="ar"/>
              </w:rPr>
              <w:br/>
              <w:t>④应增加商业适应性：尽管主要依赖商业环境和市场需求侧，但企业可以采取对应措施来加速适应新的商业环境，例如通过引入技术或制度来改善流程和生产。</w:t>
            </w:r>
            <w:r>
              <w:rPr>
                <w:rFonts w:ascii="宋体" w:hAnsi="宋体" w:cs="仿宋_GB2312" w:hint="eastAsia"/>
                <w:color w:val="000000"/>
                <w:kern w:val="0"/>
                <w:szCs w:val="21"/>
                <w:lang w:bidi="ar"/>
              </w:rPr>
              <w:br/>
              <w:t>⑤应协作灵活合作：与供应链中的供应商、物流公司、物料供应商和客户建立更加灵活和密切的伙伴关系，以在面临异常情况时能够更好地合作和互助。</w:t>
            </w:r>
            <w:r>
              <w:rPr>
                <w:rFonts w:ascii="宋体" w:hAnsi="宋体" w:cs="仿宋_GB2312" w:hint="eastAsia"/>
                <w:color w:val="000000"/>
                <w:kern w:val="0"/>
                <w:szCs w:val="21"/>
                <w:lang w:bidi="ar"/>
              </w:rPr>
              <w:br/>
              <w:t>⑥应加强信息收集：及时了解政策变化、天气预报等信息，以便及时做调整。</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供需合作风险</w:t>
            </w:r>
          </w:p>
        </w:tc>
      </w:tr>
      <w:tr w:rsidR="00C04A20">
        <w:trPr>
          <w:trHeight w:val="246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8</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供应商不稳定</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企业从不同的供应商采购组件内原材料或零部件，如果某一个或几个供应商突然无法按时供货，企业的生产线将受到影响。</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①应实时监控供应商状况：定期监控供应商的经营状况，及时了解供应商的财务状况和供应能力，避免出现供应商不稳定供应的情况。</w:t>
            </w:r>
            <w:r>
              <w:rPr>
                <w:rFonts w:ascii="宋体" w:hAnsi="宋体" w:cs="仿宋_GB2312" w:hint="eastAsia"/>
                <w:color w:val="000000"/>
                <w:kern w:val="0"/>
                <w:szCs w:val="21"/>
                <w:lang w:bidi="ar"/>
              </w:rPr>
              <w:br/>
              <w:t>②应建立供应链风险管理机制：建立和完善供应链风险管理机制，对供应商的风险进行评估，制定应对策略，提前做好准备。</w:t>
            </w:r>
            <w:r>
              <w:rPr>
                <w:rFonts w:ascii="宋体" w:hAnsi="宋体" w:cs="仿宋_GB2312" w:hint="eastAsia"/>
                <w:color w:val="000000"/>
                <w:kern w:val="0"/>
                <w:szCs w:val="21"/>
                <w:lang w:bidi="ar"/>
              </w:rPr>
              <w:br/>
              <w:t>③应建立备用供应商：建立多个备用供应商，减少对某一供应商的依赖，以减轻供应商稳定性风险对企业带来的影响。</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供需合作风险</w:t>
            </w:r>
          </w:p>
        </w:tc>
      </w:tr>
      <w:tr w:rsidR="00C04A20">
        <w:trPr>
          <w:trHeight w:val="204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9</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物流运输</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供应商提供的原材料或零部件需要通过物流渠道运输至企业，如果运输过程中发生了意外或者停滞，会对企业的生产造成影响。</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①应确保仓库库存：保证仓库中的库存，避免因为物流延误导致缺料情况。</w:t>
            </w:r>
            <w:r>
              <w:rPr>
                <w:rFonts w:ascii="宋体" w:hAnsi="宋体" w:cs="仿宋_GB2312" w:hint="eastAsia"/>
                <w:color w:val="000000"/>
                <w:kern w:val="0"/>
                <w:szCs w:val="21"/>
                <w:lang w:bidi="ar"/>
              </w:rPr>
              <w:br/>
              <w:t>②应实现多渠道物流：建立多渠道物流模式，采用多家物流公司或者不同方式的物流运输，以避免任何一种物流方式出现问题而影响企业的生产运营。</w:t>
            </w:r>
            <w:r>
              <w:rPr>
                <w:rFonts w:ascii="宋体" w:hAnsi="宋体" w:cs="仿宋_GB2312" w:hint="eastAsia"/>
                <w:color w:val="000000"/>
                <w:kern w:val="0"/>
                <w:szCs w:val="21"/>
                <w:lang w:bidi="ar"/>
              </w:rPr>
              <w:br/>
              <w:t>③应建立时间冗余机制：制定合理的物</w:t>
            </w:r>
            <w:r>
              <w:rPr>
                <w:rFonts w:ascii="宋体" w:hAnsi="宋体" w:cs="仿宋_GB2312" w:hint="eastAsia"/>
                <w:color w:val="000000"/>
                <w:kern w:val="0"/>
                <w:szCs w:val="21"/>
                <w:lang w:bidi="ar"/>
              </w:rPr>
              <w:lastRenderedPageBreak/>
              <w:t>流计划，事先预留一定的物流时间冗余，以便在物流延误出现的情况下，能够更好地应对。</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lastRenderedPageBreak/>
              <w:t>信息流风险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市场风险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物流风险</w:t>
            </w:r>
          </w:p>
        </w:tc>
      </w:tr>
      <w:tr w:rsidR="00C04A20">
        <w:trPr>
          <w:trHeight w:val="246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10</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阶段需求变化</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市场需求有变化，导致某个产品或零部件的需求量增加或减少，企业需要及时调整生产线和采购计划。</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①应加强市场预测和市场研究：加强市场预测和市场研究，尽可能提前了解市场变化趋势，及时预测市场需求变化。</w:t>
            </w:r>
            <w:r>
              <w:rPr>
                <w:rFonts w:ascii="宋体" w:hAnsi="宋体" w:cs="仿宋_GB2312" w:hint="eastAsia"/>
                <w:color w:val="000000"/>
                <w:kern w:val="0"/>
                <w:szCs w:val="21"/>
                <w:lang w:bidi="ar"/>
              </w:rPr>
              <w:br/>
              <w:t>②应灵活生产：根据市场需求变化的情况，灵活生产，适时调整生产计划，保证生产运营的效率。</w:t>
            </w:r>
            <w:r>
              <w:rPr>
                <w:rFonts w:ascii="宋体" w:hAnsi="宋体" w:cs="仿宋_GB2312" w:hint="eastAsia"/>
                <w:color w:val="000000"/>
                <w:kern w:val="0"/>
                <w:szCs w:val="21"/>
                <w:lang w:bidi="ar"/>
              </w:rPr>
              <w:br/>
              <w:t>③应实现供应链协同：与供应链各方建立紧密的协同合作，共同分享市场需求变化带来的挑战，共同制定应对策略，以应对市场需求变化。</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市场风险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需求风险</w:t>
            </w:r>
          </w:p>
        </w:tc>
      </w:tr>
      <w:tr w:rsidR="00C04A20">
        <w:trPr>
          <w:trHeight w:val="82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11</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交付延误</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由于运输和原材料供应方面的问题，电子信息企业无法按照承诺的时间交付产品，这可能导致严重的后果。</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C04A20">
            <w:pPr>
              <w:rPr>
                <w:rFonts w:ascii="宋体" w:hAnsi="宋体" w:cs="仿宋_GB2312"/>
                <w:color w:val="000000"/>
                <w:szCs w:val="21"/>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合作风险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管理风险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市场风险</w:t>
            </w:r>
          </w:p>
        </w:tc>
      </w:tr>
      <w:tr w:rsidR="00C04A20">
        <w:trPr>
          <w:trHeight w:val="82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12</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订单取消</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如果交付延误持续较长时间，购买方有可能选择取消订单，不仅会造成生产线的浪费，更可能会影响企业声誉。</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C04A20">
            <w:pPr>
              <w:rPr>
                <w:rFonts w:ascii="宋体" w:hAnsi="宋体" w:cs="仿宋_GB2312"/>
                <w:color w:val="000000"/>
                <w:szCs w:val="21"/>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合作风险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管理风险</w:t>
            </w:r>
          </w:p>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市场风险</w:t>
            </w:r>
          </w:p>
        </w:tc>
      </w:tr>
      <w:tr w:rsidR="00C04A20">
        <w:trPr>
          <w:trHeight w:val="2860"/>
        </w:trPr>
        <w:tc>
          <w:tcPr>
            <w:tcW w:w="332" w:type="pct"/>
            <w:tcBorders>
              <w:top w:val="nil"/>
              <w:left w:val="single" w:sz="4" w:space="0" w:color="000000"/>
              <w:bottom w:val="single" w:sz="4" w:space="0" w:color="000000"/>
              <w:right w:val="single" w:sz="4" w:space="0" w:color="000000"/>
            </w:tcBorders>
            <w:shd w:val="clear" w:color="auto" w:fill="auto"/>
            <w:noWrap/>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13</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生产环节故障</w:t>
            </w:r>
          </w:p>
        </w:tc>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生产环节突发故障会导致生产环节的停滞</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A20" w:rsidRDefault="00000000">
            <w:pPr>
              <w:widowControl/>
              <w:jc w:val="left"/>
              <w:textAlignment w:val="center"/>
              <w:rPr>
                <w:rFonts w:ascii="宋体" w:hAnsi="宋体" w:cs="仿宋_GB2312"/>
                <w:color w:val="000000"/>
                <w:szCs w:val="21"/>
              </w:rPr>
            </w:pPr>
            <w:r>
              <w:rPr>
                <w:rFonts w:ascii="宋体" w:hAnsi="宋体" w:cs="仿宋_GB2312" w:hint="eastAsia"/>
                <w:color w:val="000000"/>
                <w:kern w:val="0"/>
                <w:szCs w:val="21"/>
                <w:lang w:bidi="ar"/>
              </w:rPr>
              <w:t>①应定期维护和保养是预防生产环节故障的重要手段，可以定期维护设备，检查设备是否正常运行。</w:t>
            </w:r>
            <w:r>
              <w:rPr>
                <w:rFonts w:ascii="宋体" w:hAnsi="宋体" w:cs="仿宋_GB2312" w:hint="eastAsia"/>
                <w:color w:val="000000"/>
                <w:kern w:val="0"/>
                <w:szCs w:val="21"/>
                <w:lang w:bidi="ar"/>
              </w:rPr>
              <w:br/>
              <w:t>②应保证备用设备就位：备用设备就位可以在生产环节突发故障时快速替换现有设备。在选择备用设备时，应该考虑设备的适应性、可用性和性价比等因素。</w:t>
            </w:r>
            <w:r>
              <w:rPr>
                <w:rFonts w:ascii="宋体" w:hAnsi="宋体" w:cs="仿宋_GB2312" w:hint="eastAsia"/>
                <w:color w:val="000000"/>
                <w:kern w:val="0"/>
                <w:szCs w:val="21"/>
                <w:lang w:bidi="ar"/>
              </w:rPr>
              <w:br/>
              <w:t>③应制定应急预案：在生产环节故障发生时，可以根据应急预案快速启动相应的措施，以便保证生产环节的正常运转。</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4A20" w:rsidRDefault="00000000">
            <w:pPr>
              <w:jc w:val="center"/>
              <w:rPr>
                <w:rFonts w:ascii="宋体" w:hAnsi="宋体" w:cs="仿宋_GB2312"/>
                <w:color w:val="000000"/>
                <w:szCs w:val="21"/>
                <w:lang w:eastAsia="zh-Hans"/>
              </w:rPr>
            </w:pPr>
            <w:r>
              <w:rPr>
                <w:rFonts w:ascii="宋体" w:hAnsi="宋体" w:cs="仿宋_GB2312" w:hint="eastAsia"/>
                <w:color w:val="000000"/>
                <w:szCs w:val="21"/>
                <w:lang w:eastAsia="zh-Hans"/>
              </w:rPr>
              <w:t>管理风险</w:t>
            </w:r>
          </w:p>
        </w:tc>
      </w:tr>
    </w:tbl>
    <w:p w:rsidR="00C04A20" w:rsidRDefault="00C04A20">
      <w:pPr>
        <w:rPr>
          <w:rFonts w:ascii="宋体" w:hAnsi="宋体"/>
          <w:vanish/>
          <w:szCs w:val="21"/>
        </w:rPr>
      </w:pPr>
    </w:p>
    <w:tbl>
      <w:tblPr>
        <w:tblpPr w:leftFromText="180" w:rightFromText="180" w:vertAnchor="text" w:tblpX="235" w:tblpY="-29150"/>
        <w:tblOverlap w:val="never"/>
        <w:tblW w:w="2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tblGrid>
      <w:tr w:rsidR="00C04A20">
        <w:trPr>
          <w:trHeight w:val="117"/>
        </w:trPr>
        <w:tc>
          <w:tcPr>
            <w:tcW w:w="5000" w:type="pct"/>
            <w:tcBorders>
              <w:left w:val="nil"/>
            </w:tcBorders>
            <w:shd w:val="clear" w:color="auto" w:fill="auto"/>
          </w:tcPr>
          <w:p w:rsidR="00C04A20" w:rsidRDefault="00C04A20">
            <w:pPr>
              <w:rPr>
                <w:rFonts w:ascii="宋体" w:hAnsi="宋体" w:cs="仿宋_GB2312"/>
                <w:szCs w:val="21"/>
              </w:rPr>
            </w:pPr>
          </w:p>
        </w:tc>
      </w:tr>
      <w:tr w:rsidR="00C04A20">
        <w:trPr>
          <w:trHeight w:val="117"/>
        </w:trPr>
        <w:tc>
          <w:tcPr>
            <w:tcW w:w="5000" w:type="pct"/>
            <w:shd w:val="clear" w:color="auto" w:fill="auto"/>
          </w:tcPr>
          <w:p w:rsidR="00C04A20" w:rsidRDefault="00C04A20">
            <w:pPr>
              <w:rPr>
                <w:rFonts w:ascii="宋体" w:hAnsi="宋体" w:cs="仿宋_GB2312"/>
                <w:szCs w:val="21"/>
              </w:rPr>
            </w:pPr>
          </w:p>
        </w:tc>
      </w:tr>
    </w:tbl>
    <w:p w:rsidR="00C04A20" w:rsidRDefault="00C04A20">
      <w:pPr>
        <w:rPr>
          <w:rFonts w:ascii="宋体" w:hAnsi="宋体" w:cs="仿宋_GB2312"/>
          <w:szCs w:val="21"/>
        </w:rPr>
      </w:pPr>
    </w:p>
    <w:p w:rsidR="00C04A20" w:rsidRDefault="00C04A20">
      <w:pPr>
        <w:rPr>
          <w:rFonts w:ascii="宋体" w:hAnsi="宋体"/>
          <w:szCs w:val="21"/>
          <w:lang w:eastAsia="zh-Hans"/>
        </w:rPr>
      </w:pPr>
    </w:p>
    <w:p w:rsidR="00C04A20" w:rsidRDefault="00C04A20">
      <w:pPr>
        <w:rPr>
          <w:rFonts w:ascii="宋体" w:hAnsi="宋体"/>
          <w:szCs w:val="21"/>
          <w:lang w:eastAsia="zh-Hans"/>
        </w:rPr>
      </w:pPr>
    </w:p>
    <w:p w:rsidR="00C04A20" w:rsidRDefault="00C04A20">
      <w:pPr>
        <w:rPr>
          <w:rFonts w:ascii="宋体" w:hAnsi="宋体"/>
          <w:szCs w:val="21"/>
          <w:lang w:eastAsia="zh-Hans"/>
        </w:rPr>
      </w:pPr>
    </w:p>
    <w:p w:rsidR="00C04A20" w:rsidRDefault="00000000">
      <w:pPr>
        <w:ind w:firstLine="357"/>
        <w:jc w:val="center"/>
        <w:outlineLvl w:val="0"/>
        <w:rPr>
          <w:rFonts w:ascii="黑体" w:eastAsia="黑体" w:hAnsi="黑体"/>
          <w:szCs w:val="21"/>
        </w:rPr>
      </w:pPr>
      <w:bookmarkStart w:id="56" w:name="_Toc162362824"/>
      <w:r>
        <w:rPr>
          <w:rFonts w:ascii="黑体" w:eastAsia="黑体" w:hAnsi="黑体" w:hint="eastAsia"/>
          <w:szCs w:val="21"/>
        </w:rPr>
        <w:t>附录B（资料性附录）</w:t>
      </w:r>
      <w:bookmarkEnd w:id="56"/>
    </w:p>
    <w:p w:rsidR="00C04A20" w:rsidRDefault="00000000">
      <w:pPr>
        <w:ind w:firstLine="357"/>
        <w:jc w:val="center"/>
        <w:outlineLvl w:val="0"/>
        <w:rPr>
          <w:rFonts w:ascii="黑体" w:eastAsia="黑体" w:hAnsi="黑体"/>
          <w:szCs w:val="21"/>
        </w:rPr>
      </w:pPr>
      <w:bookmarkStart w:id="57" w:name="_Toc162362825"/>
      <w:r>
        <w:rPr>
          <w:rFonts w:ascii="黑体" w:eastAsia="黑体" w:hAnsi="黑体" w:hint="eastAsia"/>
          <w:szCs w:val="21"/>
        </w:rPr>
        <w:t>电子信息企业供应链相关法律法规</w:t>
      </w:r>
      <w:bookmarkEnd w:id="57"/>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526009" w:rsidRPr="00526009" w:rsidRDefault="00526009" w:rsidP="00526009">
      <w:pPr>
        <w:pStyle w:val="afffffffe"/>
        <w:widowControl/>
        <w:numPr>
          <w:ilvl w:val="0"/>
          <w:numId w:val="61"/>
        </w:numPr>
        <w:ind w:firstLineChars="0"/>
        <w:textAlignment w:val="center"/>
        <w:rPr>
          <w:rFonts w:ascii="宋体" w:eastAsia="宋体" w:hAnsi="宋体" w:cs="仿宋_GB2312" w:hint="eastAsia"/>
          <w:sz w:val="21"/>
          <w:szCs w:val="18"/>
          <w:lang w:bidi="ar"/>
        </w:rPr>
      </w:pPr>
      <w:r w:rsidRPr="00526009">
        <w:rPr>
          <w:rFonts w:ascii="宋体" w:eastAsia="宋体" w:hAnsi="宋体" w:cs="宋体" w:hint="eastAsia"/>
          <w:sz w:val="21"/>
          <w:szCs w:val="18"/>
          <w:lang w:bidi="ar"/>
        </w:rPr>
        <w:t>国务院办公厅关于积极推进供应链创新与应用的指导意见【</w:t>
      </w:r>
      <w:r w:rsidRPr="00526009">
        <w:rPr>
          <w:rFonts w:ascii="宋体" w:eastAsia="宋体" w:hAnsi="宋体" w:cs="仿宋_GB2312" w:hint="eastAsia"/>
          <w:sz w:val="21"/>
          <w:szCs w:val="18"/>
          <w:lang w:bidi="ar"/>
        </w:rPr>
        <w:t>国办发〔2017〕84号</w:t>
      </w:r>
      <w:r w:rsidRPr="00526009">
        <w:rPr>
          <w:rFonts w:ascii="宋体" w:eastAsia="宋体" w:hAnsi="宋体" w:cs="宋体" w:hint="eastAsia"/>
          <w:sz w:val="21"/>
          <w:szCs w:val="18"/>
          <w:lang w:bidi="ar"/>
        </w:rPr>
        <w:t>】</w:t>
      </w:r>
    </w:p>
    <w:p w:rsidR="00E31666" w:rsidRPr="00526009" w:rsidRDefault="00E31666" w:rsidP="00526009">
      <w:pPr>
        <w:pStyle w:val="afffffffe"/>
        <w:widowControl/>
        <w:numPr>
          <w:ilvl w:val="0"/>
          <w:numId w:val="61"/>
        </w:numPr>
        <w:ind w:firstLineChars="0"/>
        <w:textAlignment w:val="center"/>
        <w:rPr>
          <w:rFonts w:ascii="宋体" w:eastAsia="宋体" w:hAnsi="宋体" w:cs="仿宋_GB2312"/>
          <w:sz w:val="21"/>
          <w:szCs w:val="18"/>
          <w:lang w:bidi="ar"/>
        </w:rPr>
      </w:pPr>
      <w:r w:rsidRPr="00526009">
        <w:rPr>
          <w:rFonts w:ascii="宋体" w:eastAsia="宋体" w:hAnsi="宋体" w:cs="宋体" w:hint="eastAsia"/>
          <w:sz w:val="21"/>
          <w:szCs w:val="18"/>
          <w:lang w:bidi="ar"/>
        </w:rPr>
        <w:t>国务院办公厅关于印发</w:t>
      </w:r>
      <w:r w:rsidRPr="00526009">
        <w:rPr>
          <w:rFonts w:ascii="宋体" w:eastAsia="宋体" w:hAnsi="宋体" w:cs="仿宋_GB2312" w:hint="eastAsia"/>
          <w:sz w:val="21"/>
          <w:szCs w:val="18"/>
          <w:lang w:bidi="ar"/>
        </w:rPr>
        <w:t>“</w:t>
      </w:r>
      <w:r w:rsidRPr="00526009">
        <w:rPr>
          <w:rFonts w:ascii="宋体" w:eastAsia="宋体" w:hAnsi="宋体" w:cs="宋体" w:hint="eastAsia"/>
          <w:sz w:val="21"/>
          <w:szCs w:val="18"/>
          <w:lang w:bidi="ar"/>
        </w:rPr>
        <w:t>十四五</w:t>
      </w:r>
      <w:r w:rsidRPr="00526009">
        <w:rPr>
          <w:rFonts w:ascii="宋体" w:eastAsia="宋体" w:hAnsi="宋体"/>
          <w:sz w:val="21"/>
          <w:szCs w:val="18"/>
          <w:lang w:bidi="ar"/>
        </w:rPr>
        <w:t>”</w:t>
      </w:r>
      <w:r w:rsidRPr="00526009">
        <w:rPr>
          <w:rFonts w:ascii="宋体" w:eastAsia="宋体" w:hAnsi="宋体" w:cs="宋体" w:hint="eastAsia"/>
          <w:sz w:val="21"/>
          <w:szCs w:val="18"/>
          <w:lang w:bidi="ar"/>
        </w:rPr>
        <w:t>现代物流发展规划的通知</w:t>
      </w:r>
      <w:r w:rsidR="00C21995" w:rsidRPr="00526009">
        <w:rPr>
          <w:rFonts w:ascii="宋体" w:eastAsia="宋体" w:hAnsi="宋体" w:cs="宋体" w:hint="eastAsia"/>
          <w:sz w:val="21"/>
          <w:szCs w:val="18"/>
          <w:lang w:bidi="ar"/>
        </w:rPr>
        <w:t>【</w:t>
      </w:r>
      <w:r w:rsidR="00C21995" w:rsidRPr="00526009">
        <w:rPr>
          <w:rFonts w:ascii="宋体" w:eastAsia="宋体" w:hAnsi="宋体" w:cs="宋体" w:hint="eastAsia"/>
          <w:sz w:val="21"/>
          <w:szCs w:val="18"/>
          <w:lang w:bidi="ar"/>
        </w:rPr>
        <w:t>国办发〔</w:t>
      </w:r>
      <w:r w:rsidR="00C21995" w:rsidRPr="00526009">
        <w:rPr>
          <w:rFonts w:ascii="宋体" w:eastAsia="宋体" w:hAnsi="宋体" w:cs="仿宋_GB2312" w:hint="eastAsia"/>
          <w:sz w:val="21"/>
          <w:szCs w:val="18"/>
          <w:lang w:bidi="ar"/>
        </w:rPr>
        <w:t>2022</w:t>
      </w:r>
      <w:r w:rsidR="00C21995" w:rsidRPr="00526009">
        <w:rPr>
          <w:rFonts w:ascii="宋体" w:eastAsia="宋体" w:hAnsi="宋体" w:cs="宋体" w:hint="eastAsia"/>
          <w:sz w:val="21"/>
          <w:szCs w:val="18"/>
          <w:lang w:bidi="ar"/>
        </w:rPr>
        <w:t>〕</w:t>
      </w:r>
      <w:r w:rsidR="00C21995" w:rsidRPr="00526009">
        <w:rPr>
          <w:rFonts w:ascii="宋体" w:eastAsia="宋体" w:hAnsi="宋体" w:cs="仿宋_GB2312" w:hint="eastAsia"/>
          <w:sz w:val="21"/>
          <w:szCs w:val="18"/>
          <w:lang w:bidi="ar"/>
        </w:rPr>
        <w:t>17</w:t>
      </w:r>
      <w:r w:rsidR="00C21995" w:rsidRPr="00526009">
        <w:rPr>
          <w:rFonts w:ascii="宋体" w:eastAsia="宋体" w:hAnsi="宋体" w:cs="宋体" w:hint="eastAsia"/>
          <w:sz w:val="21"/>
          <w:szCs w:val="18"/>
          <w:lang w:bidi="ar"/>
        </w:rPr>
        <w:t>号</w:t>
      </w:r>
      <w:r w:rsidR="00C21995" w:rsidRPr="00526009">
        <w:rPr>
          <w:rFonts w:ascii="宋体" w:eastAsia="宋体" w:hAnsi="宋体" w:cs="宋体" w:hint="eastAsia"/>
          <w:sz w:val="21"/>
          <w:szCs w:val="18"/>
          <w:lang w:bidi="ar"/>
        </w:rPr>
        <w:t>】</w:t>
      </w:r>
    </w:p>
    <w:p w:rsidR="00E31666" w:rsidRPr="00526009" w:rsidRDefault="00E31666" w:rsidP="00526009">
      <w:pPr>
        <w:pStyle w:val="afffffffe"/>
        <w:widowControl/>
        <w:numPr>
          <w:ilvl w:val="0"/>
          <w:numId w:val="61"/>
        </w:numPr>
        <w:ind w:firstLineChars="0"/>
        <w:textAlignment w:val="center"/>
        <w:rPr>
          <w:rFonts w:ascii="宋体" w:eastAsia="宋体" w:hAnsi="宋体" w:cs="仿宋_GB2312"/>
          <w:sz w:val="21"/>
          <w:szCs w:val="18"/>
          <w:lang w:bidi="ar"/>
        </w:rPr>
      </w:pPr>
      <w:r w:rsidRPr="00526009">
        <w:rPr>
          <w:rFonts w:ascii="宋体" w:eastAsia="宋体" w:hAnsi="宋体" w:cs="宋体" w:hint="eastAsia"/>
          <w:sz w:val="21"/>
          <w:szCs w:val="18"/>
          <w:lang w:bidi="ar"/>
        </w:rPr>
        <w:t>八部门联合印发《关于规范发展供应链金融</w:t>
      </w:r>
      <w:r w:rsidRPr="00526009">
        <w:rPr>
          <w:rFonts w:ascii="宋体" w:eastAsia="宋体" w:hAnsi="宋体" w:cs="仿宋_GB2312" w:hint="eastAsia"/>
          <w:sz w:val="21"/>
          <w:szCs w:val="18"/>
          <w:lang w:bidi="ar"/>
        </w:rPr>
        <w:t xml:space="preserve"> </w:t>
      </w:r>
      <w:r w:rsidRPr="00526009">
        <w:rPr>
          <w:rFonts w:ascii="宋体" w:eastAsia="宋体" w:hAnsi="宋体" w:cs="宋体" w:hint="eastAsia"/>
          <w:sz w:val="21"/>
          <w:szCs w:val="18"/>
          <w:lang w:bidi="ar"/>
        </w:rPr>
        <w:t>支持供应链产业链稳定循环和优化升级的意见》</w:t>
      </w:r>
      <w:r w:rsidR="00C21995" w:rsidRPr="00526009">
        <w:rPr>
          <w:rFonts w:ascii="宋体" w:eastAsia="宋体" w:hAnsi="宋体" w:cs="宋体" w:hint="eastAsia"/>
          <w:sz w:val="21"/>
          <w:szCs w:val="18"/>
          <w:lang w:bidi="ar"/>
        </w:rPr>
        <w:t>【</w:t>
      </w:r>
      <w:r w:rsidR="00C21995" w:rsidRPr="00526009">
        <w:rPr>
          <w:rFonts w:ascii="宋体" w:eastAsia="宋体" w:hAnsi="宋体" w:cs="宋体" w:hint="eastAsia"/>
          <w:sz w:val="21"/>
          <w:szCs w:val="18"/>
          <w:lang w:bidi="ar"/>
        </w:rPr>
        <w:t>银发〔</w:t>
      </w:r>
      <w:r w:rsidR="00C21995" w:rsidRPr="00526009">
        <w:rPr>
          <w:rFonts w:ascii="宋体" w:eastAsia="宋体" w:hAnsi="宋体" w:cs="仿宋_GB2312" w:hint="eastAsia"/>
          <w:sz w:val="21"/>
          <w:szCs w:val="18"/>
          <w:lang w:bidi="ar"/>
        </w:rPr>
        <w:t>2020</w:t>
      </w:r>
      <w:r w:rsidR="00C21995" w:rsidRPr="00526009">
        <w:rPr>
          <w:rFonts w:ascii="宋体" w:eastAsia="宋体" w:hAnsi="宋体" w:cs="宋体" w:hint="eastAsia"/>
          <w:sz w:val="21"/>
          <w:szCs w:val="18"/>
          <w:lang w:bidi="ar"/>
        </w:rPr>
        <w:t>〕</w:t>
      </w:r>
      <w:r w:rsidR="00C21995" w:rsidRPr="00526009">
        <w:rPr>
          <w:rFonts w:ascii="宋体" w:eastAsia="宋体" w:hAnsi="宋体" w:cs="仿宋_GB2312" w:hint="eastAsia"/>
          <w:sz w:val="21"/>
          <w:szCs w:val="18"/>
          <w:lang w:bidi="ar"/>
        </w:rPr>
        <w:t>226</w:t>
      </w:r>
      <w:r w:rsidR="00C21995" w:rsidRPr="00526009">
        <w:rPr>
          <w:rFonts w:ascii="宋体" w:eastAsia="宋体" w:hAnsi="宋体" w:cs="宋体" w:hint="eastAsia"/>
          <w:sz w:val="21"/>
          <w:szCs w:val="18"/>
          <w:lang w:bidi="ar"/>
        </w:rPr>
        <w:t>号</w:t>
      </w:r>
      <w:r w:rsidR="00C21995" w:rsidRPr="00526009">
        <w:rPr>
          <w:rFonts w:ascii="宋体" w:eastAsia="宋体" w:hAnsi="宋体" w:cs="宋体" w:hint="eastAsia"/>
          <w:sz w:val="21"/>
          <w:szCs w:val="18"/>
          <w:lang w:bidi="ar"/>
        </w:rPr>
        <w:t>】</w:t>
      </w:r>
    </w:p>
    <w:p w:rsidR="00C21995" w:rsidRPr="00526009" w:rsidRDefault="00C21995" w:rsidP="00526009">
      <w:pPr>
        <w:pStyle w:val="afffffffe"/>
        <w:widowControl/>
        <w:numPr>
          <w:ilvl w:val="0"/>
          <w:numId w:val="61"/>
        </w:numPr>
        <w:ind w:firstLineChars="0"/>
        <w:textAlignment w:val="center"/>
        <w:rPr>
          <w:rFonts w:ascii="宋体" w:eastAsia="宋体" w:hAnsi="宋体" w:cs="仿宋_GB2312"/>
          <w:sz w:val="21"/>
          <w:szCs w:val="18"/>
          <w:lang w:bidi="ar"/>
        </w:rPr>
      </w:pPr>
      <w:r w:rsidRPr="00526009">
        <w:rPr>
          <w:rFonts w:ascii="宋体" w:eastAsia="宋体" w:hAnsi="宋体" w:cs="宋体" w:hint="eastAsia"/>
          <w:sz w:val="21"/>
          <w:szCs w:val="18"/>
          <w:lang w:bidi="ar"/>
        </w:rPr>
        <w:t>商务部等</w:t>
      </w:r>
      <w:r w:rsidRPr="00526009">
        <w:rPr>
          <w:rFonts w:ascii="宋体" w:eastAsia="宋体" w:hAnsi="宋体" w:cs="仿宋_GB2312" w:hint="eastAsia"/>
          <w:sz w:val="21"/>
          <w:szCs w:val="18"/>
          <w:lang w:bidi="ar"/>
        </w:rPr>
        <w:t>8</w:t>
      </w:r>
      <w:r w:rsidRPr="00526009">
        <w:rPr>
          <w:rFonts w:ascii="宋体" w:eastAsia="宋体" w:hAnsi="宋体" w:cs="宋体" w:hint="eastAsia"/>
          <w:sz w:val="21"/>
          <w:szCs w:val="18"/>
          <w:lang w:bidi="ar"/>
        </w:rPr>
        <w:t>单位关于印发《全国供应链创新与应用示范创建工作规范》的通知</w:t>
      </w:r>
      <w:r w:rsidRPr="00526009">
        <w:rPr>
          <w:rFonts w:ascii="宋体" w:eastAsia="宋体" w:hAnsi="宋体" w:cs="宋体" w:hint="eastAsia"/>
          <w:sz w:val="21"/>
          <w:szCs w:val="18"/>
          <w:lang w:bidi="ar"/>
        </w:rPr>
        <w:t>【</w:t>
      </w:r>
      <w:r w:rsidRPr="00526009">
        <w:rPr>
          <w:rFonts w:ascii="宋体" w:eastAsia="宋体" w:hAnsi="宋体" w:cs="宋体" w:hint="eastAsia"/>
          <w:sz w:val="21"/>
          <w:szCs w:val="18"/>
          <w:lang w:bidi="ar"/>
        </w:rPr>
        <w:t>商流通函〔</w:t>
      </w:r>
      <w:r w:rsidRPr="00526009">
        <w:rPr>
          <w:rFonts w:ascii="宋体" w:eastAsia="宋体" w:hAnsi="宋体" w:cs="仿宋_GB2312" w:hint="eastAsia"/>
          <w:sz w:val="21"/>
          <w:szCs w:val="18"/>
          <w:lang w:bidi="ar"/>
        </w:rPr>
        <w:t>2022</w:t>
      </w:r>
      <w:r w:rsidRPr="00526009">
        <w:rPr>
          <w:rFonts w:ascii="宋体" w:eastAsia="宋体" w:hAnsi="宋体" w:cs="宋体" w:hint="eastAsia"/>
          <w:sz w:val="21"/>
          <w:szCs w:val="18"/>
          <w:lang w:bidi="ar"/>
        </w:rPr>
        <w:t>〕</w:t>
      </w:r>
      <w:r w:rsidRPr="00526009">
        <w:rPr>
          <w:rFonts w:ascii="宋体" w:eastAsia="宋体" w:hAnsi="宋体" w:cs="仿宋_GB2312" w:hint="eastAsia"/>
          <w:sz w:val="21"/>
          <w:szCs w:val="18"/>
          <w:lang w:bidi="ar"/>
        </w:rPr>
        <w:t>123</w:t>
      </w:r>
      <w:r w:rsidRPr="00526009">
        <w:rPr>
          <w:rFonts w:ascii="宋体" w:eastAsia="宋体" w:hAnsi="宋体" w:cs="宋体" w:hint="eastAsia"/>
          <w:sz w:val="21"/>
          <w:szCs w:val="18"/>
          <w:lang w:bidi="ar"/>
        </w:rPr>
        <w:t>号</w:t>
      </w:r>
      <w:r w:rsidRPr="00526009">
        <w:rPr>
          <w:rFonts w:ascii="宋体" w:eastAsia="宋体" w:hAnsi="宋体" w:cs="宋体" w:hint="eastAsia"/>
          <w:sz w:val="21"/>
          <w:szCs w:val="18"/>
          <w:lang w:bidi="ar"/>
        </w:rPr>
        <w:t>】</w:t>
      </w:r>
    </w:p>
    <w:p w:rsidR="00C21995" w:rsidRPr="00526009" w:rsidRDefault="00C21995" w:rsidP="00526009">
      <w:pPr>
        <w:pStyle w:val="afffffffe"/>
        <w:widowControl/>
        <w:numPr>
          <w:ilvl w:val="0"/>
          <w:numId w:val="61"/>
        </w:numPr>
        <w:ind w:firstLineChars="0"/>
        <w:textAlignment w:val="center"/>
        <w:rPr>
          <w:rFonts w:ascii="宋体" w:eastAsia="宋体" w:hAnsi="宋体" w:cs="仿宋_GB2312"/>
          <w:sz w:val="21"/>
          <w:szCs w:val="18"/>
          <w:lang w:bidi="ar"/>
        </w:rPr>
      </w:pPr>
      <w:r w:rsidRPr="00526009">
        <w:rPr>
          <w:rFonts w:ascii="宋体" w:eastAsia="宋体" w:hAnsi="宋体" w:cs="宋体" w:hint="eastAsia"/>
          <w:sz w:val="21"/>
          <w:szCs w:val="18"/>
          <w:lang w:bidi="ar"/>
        </w:rPr>
        <w:t>商务部等</w:t>
      </w:r>
      <w:r w:rsidRPr="00526009">
        <w:rPr>
          <w:rFonts w:ascii="宋体" w:eastAsia="宋体" w:hAnsi="宋体" w:cs="仿宋_GB2312" w:hint="eastAsia"/>
          <w:sz w:val="21"/>
          <w:szCs w:val="18"/>
          <w:lang w:bidi="ar"/>
        </w:rPr>
        <w:t>8</w:t>
      </w:r>
      <w:r w:rsidRPr="00526009">
        <w:rPr>
          <w:rFonts w:ascii="宋体" w:eastAsia="宋体" w:hAnsi="宋体" w:cs="宋体" w:hint="eastAsia"/>
          <w:sz w:val="21"/>
          <w:szCs w:val="18"/>
          <w:lang w:bidi="ar"/>
        </w:rPr>
        <w:t>单位关于开展全国供应链创新与应用示范创建工作的通知</w:t>
      </w:r>
      <w:r w:rsidR="0073188C" w:rsidRPr="00526009">
        <w:rPr>
          <w:rFonts w:ascii="宋体" w:eastAsia="宋体" w:hAnsi="宋体" w:cs="宋体" w:hint="eastAsia"/>
          <w:sz w:val="21"/>
          <w:szCs w:val="18"/>
          <w:lang w:bidi="ar"/>
        </w:rPr>
        <w:t>（</w:t>
      </w:r>
      <w:r w:rsidR="0073188C" w:rsidRPr="00526009">
        <w:rPr>
          <w:rFonts w:ascii="宋体" w:eastAsia="宋体" w:hAnsi="宋体" w:cs="仿宋_GB2312" w:hint="eastAsia"/>
          <w:sz w:val="21"/>
          <w:szCs w:val="18"/>
          <w:lang w:bidi="ar"/>
        </w:rPr>
        <w:t>2021</w:t>
      </w:r>
      <w:r w:rsidR="0073188C" w:rsidRPr="00526009">
        <w:rPr>
          <w:rFonts w:ascii="宋体" w:eastAsia="宋体" w:hAnsi="宋体" w:cs="宋体" w:hint="eastAsia"/>
          <w:sz w:val="21"/>
          <w:szCs w:val="18"/>
          <w:lang w:bidi="ar"/>
        </w:rPr>
        <w:t>年</w:t>
      </w:r>
      <w:r w:rsidR="0073188C" w:rsidRPr="00526009">
        <w:rPr>
          <w:rFonts w:ascii="宋体" w:eastAsia="宋体" w:hAnsi="宋体" w:cs="仿宋_GB2312" w:hint="eastAsia"/>
          <w:sz w:val="21"/>
          <w:szCs w:val="18"/>
          <w:lang w:bidi="ar"/>
        </w:rPr>
        <w:t>03</w:t>
      </w:r>
      <w:r w:rsidR="0073188C" w:rsidRPr="00526009">
        <w:rPr>
          <w:rFonts w:ascii="宋体" w:eastAsia="宋体" w:hAnsi="宋体" w:cs="宋体" w:hint="eastAsia"/>
          <w:sz w:val="21"/>
          <w:szCs w:val="18"/>
          <w:lang w:bidi="ar"/>
        </w:rPr>
        <w:t>月</w:t>
      </w:r>
      <w:r w:rsidR="0073188C" w:rsidRPr="00526009">
        <w:rPr>
          <w:rFonts w:ascii="宋体" w:eastAsia="宋体" w:hAnsi="宋体" w:cs="仿宋_GB2312" w:hint="eastAsia"/>
          <w:sz w:val="21"/>
          <w:szCs w:val="18"/>
          <w:lang w:bidi="ar"/>
        </w:rPr>
        <w:t>30</w:t>
      </w:r>
      <w:r w:rsidR="0073188C" w:rsidRPr="00526009">
        <w:rPr>
          <w:rFonts w:ascii="宋体" w:eastAsia="宋体" w:hAnsi="宋体" w:cs="宋体" w:hint="eastAsia"/>
          <w:sz w:val="21"/>
          <w:szCs w:val="18"/>
          <w:lang w:bidi="ar"/>
        </w:rPr>
        <w:t>日</w:t>
      </w:r>
      <w:r w:rsidR="0073188C" w:rsidRPr="00526009">
        <w:rPr>
          <w:rFonts w:ascii="宋体" w:eastAsia="宋体" w:hAnsi="宋体" w:cs="宋体" w:hint="eastAsia"/>
          <w:sz w:val="21"/>
          <w:szCs w:val="18"/>
          <w:lang w:bidi="ar"/>
        </w:rPr>
        <w:t>）</w:t>
      </w:r>
    </w:p>
    <w:p w:rsidR="0073188C" w:rsidRPr="0073188C" w:rsidRDefault="0073188C" w:rsidP="00C21995">
      <w:pPr>
        <w:widowControl/>
        <w:jc w:val="left"/>
        <w:textAlignment w:val="center"/>
        <w:rPr>
          <w:rFonts w:ascii="宋体" w:hAnsi="宋体" w:cs="仿宋_GB2312" w:hint="eastAsia"/>
          <w:color w:val="000000"/>
          <w:kern w:val="0"/>
          <w:szCs w:val="21"/>
          <w:lang w:bidi="ar"/>
        </w:rPr>
      </w:pPr>
    </w:p>
    <w:p w:rsidR="00E31666" w:rsidRPr="00E31666" w:rsidRDefault="00E31666" w:rsidP="00E31666">
      <w:pPr>
        <w:widowControl/>
        <w:jc w:val="left"/>
        <w:textAlignment w:val="center"/>
        <w:rPr>
          <w:rFonts w:ascii="宋体" w:hAnsi="宋体" w:cs="仿宋_GB2312" w:hint="eastAsia"/>
          <w:color w:val="000000"/>
          <w:kern w:val="0"/>
          <w:szCs w:val="21"/>
          <w:lang w:bidi="ar"/>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000000">
      <w:pPr>
        <w:ind w:firstLine="357"/>
        <w:jc w:val="center"/>
        <w:outlineLvl w:val="0"/>
        <w:rPr>
          <w:rFonts w:ascii="黑体" w:eastAsia="黑体" w:hAnsi="黑体"/>
          <w:szCs w:val="21"/>
        </w:rPr>
      </w:pPr>
      <w:bookmarkStart w:id="58" w:name="_Toc162362826"/>
      <w:r>
        <w:rPr>
          <w:rFonts w:ascii="黑体" w:eastAsia="黑体" w:hAnsi="黑体" w:hint="eastAsia"/>
          <w:szCs w:val="21"/>
        </w:rPr>
        <w:lastRenderedPageBreak/>
        <w:t>附录C（资料性附录）</w:t>
      </w:r>
      <w:bookmarkEnd w:id="58"/>
    </w:p>
    <w:p w:rsidR="00C04A20" w:rsidRDefault="00000000">
      <w:pPr>
        <w:ind w:firstLine="357"/>
        <w:jc w:val="center"/>
        <w:outlineLvl w:val="0"/>
        <w:rPr>
          <w:rFonts w:ascii="黑体" w:eastAsia="黑体" w:hAnsi="黑体"/>
          <w:szCs w:val="21"/>
        </w:rPr>
      </w:pPr>
      <w:bookmarkStart w:id="59" w:name="_Toc162362827"/>
      <w:r>
        <w:rPr>
          <w:rFonts w:ascii="黑体" w:eastAsia="黑体" w:hAnsi="黑体" w:hint="eastAsia"/>
          <w:szCs w:val="21"/>
        </w:rPr>
        <w:t>电子信息行业物料分类表</w:t>
      </w:r>
      <w:bookmarkEnd w:id="59"/>
    </w:p>
    <w:p w:rsidR="00C04A20" w:rsidRDefault="00000000">
      <w:pPr>
        <w:rPr>
          <w:rFonts w:ascii="宋体" w:hAnsi="宋体"/>
          <w:szCs w:val="21"/>
        </w:rPr>
      </w:pPr>
      <w:r>
        <w:rPr>
          <w:rFonts w:ascii="宋体" w:hAnsi="宋体" w:hint="eastAsia"/>
          <w:szCs w:val="21"/>
        </w:rPr>
        <w:t>电子信息行业物料的分类方式采用大类+小类+物料描述的方式，共分为12个大类</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72"/>
        <w:gridCol w:w="2340"/>
        <w:gridCol w:w="760"/>
        <w:gridCol w:w="2501"/>
        <w:gridCol w:w="1029"/>
      </w:tblGrid>
      <w:tr w:rsidR="00C04A20">
        <w:trPr>
          <w:trHeight w:val="524"/>
          <w:jc w:val="center"/>
        </w:trPr>
        <w:tc>
          <w:tcPr>
            <w:tcW w:w="1134" w:type="dxa"/>
            <w:shd w:val="clear" w:color="auto" w:fill="auto"/>
          </w:tcPr>
          <w:p w:rsidR="00C04A20" w:rsidRDefault="00000000">
            <w:pPr>
              <w:jc w:val="center"/>
              <w:rPr>
                <w:rFonts w:ascii="宋体" w:hAnsi="宋体" w:cs="方正小标宋简体"/>
                <w:szCs w:val="21"/>
              </w:rPr>
            </w:pPr>
            <w:r>
              <w:rPr>
                <w:rFonts w:ascii="宋体" w:hAnsi="宋体" w:cs="方正小标宋简体" w:hint="eastAsia"/>
                <w:szCs w:val="21"/>
              </w:rPr>
              <w:t>物料大类</w:t>
            </w:r>
          </w:p>
        </w:tc>
        <w:tc>
          <w:tcPr>
            <w:tcW w:w="772" w:type="dxa"/>
            <w:shd w:val="clear" w:color="auto" w:fill="auto"/>
          </w:tcPr>
          <w:p w:rsidR="00C04A20" w:rsidRDefault="00000000">
            <w:pPr>
              <w:jc w:val="center"/>
              <w:rPr>
                <w:rFonts w:ascii="宋体" w:hAnsi="宋体" w:cs="方正小标宋简体"/>
                <w:szCs w:val="21"/>
              </w:rPr>
            </w:pPr>
            <w:r>
              <w:rPr>
                <w:rFonts w:ascii="宋体" w:hAnsi="宋体" w:cs="方正小标宋简体" w:hint="eastAsia"/>
                <w:szCs w:val="21"/>
              </w:rPr>
              <w:t>编号</w:t>
            </w:r>
          </w:p>
        </w:tc>
        <w:tc>
          <w:tcPr>
            <w:tcW w:w="2340" w:type="dxa"/>
            <w:shd w:val="clear" w:color="auto" w:fill="auto"/>
          </w:tcPr>
          <w:p w:rsidR="00C04A20" w:rsidRDefault="00000000">
            <w:pPr>
              <w:jc w:val="center"/>
              <w:rPr>
                <w:rFonts w:ascii="宋体" w:hAnsi="宋体" w:cs="方正小标宋简体"/>
                <w:szCs w:val="21"/>
              </w:rPr>
            </w:pPr>
            <w:r>
              <w:rPr>
                <w:rFonts w:ascii="宋体" w:hAnsi="宋体" w:cs="方正小标宋简体" w:hint="eastAsia"/>
                <w:szCs w:val="21"/>
              </w:rPr>
              <w:t>物料小类</w:t>
            </w:r>
          </w:p>
        </w:tc>
        <w:tc>
          <w:tcPr>
            <w:tcW w:w="760" w:type="dxa"/>
            <w:shd w:val="clear" w:color="auto" w:fill="auto"/>
          </w:tcPr>
          <w:p w:rsidR="00C04A20" w:rsidRDefault="00000000">
            <w:pPr>
              <w:jc w:val="center"/>
              <w:rPr>
                <w:rFonts w:ascii="宋体" w:hAnsi="宋体" w:cs="方正小标宋简体"/>
                <w:szCs w:val="21"/>
              </w:rPr>
            </w:pPr>
            <w:r>
              <w:rPr>
                <w:rFonts w:ascii="宋体" w:hAnsi="宋体" w:cs="方正小标宋简体" w:hint="eastAsia"/>
                <w:szCs w:val="21"/>
              </w:rPr>
              <w:t>编号</w:t>
            </w:r>
          </w:p>
        </w:tc>
        <w:tc>
          <w:tcPr>
            <w:tcW w:w="2501" w:type="dxa"/>
            <w:shd w:val="clear" w:color="auto" w:fill="auto"/>
          </w:tcPr>
          <w:p w:rsidR="00C04A20" w:rsidRDefault="00000000">
            <w:pPr>
              <w:jc w:val="center"/>
              <w:rPr>
                <w:rFonts w:ascii="宋体" w:hAnsi="宋体" w:cs="方正小标宋简体"/>
                <w:szCs w:val="21"/>
              </w:rPr>
            </w:pPr>
            <w:r>
              <w:rPr>
                <w:rFonts w:ascii="宋体" w:hAnsi="宋体" w:cs="方正小标宋简体" w:hint="eastAsia"/>
                <w:szCs w:val="21"/>
              </w:rPr>
              <w:t>描述（物理特性）</w:t>
            </w:r>
          </w:p>
        </w:tc>
        <w:tc>
          <w:tcPr>
            <w:tcW w:w="1029" w:type="dxa"/>
            <w:shd w:val="clear" w:color="auto" w:fill="auto"/>
          </w:tcPr>
          <w:p w:rsidR="00C04A20" w:rsidRDefault="00000000">
            <w:pPr>
              <w:jc w:val="center"/>
              <w:rPr>
                <w:rFonts w:ascii="宋体" w:hAnsi="宋体" w:cs="方正小标宋简体"/>
                <w:szCs w:val="21"/>
              </w:rPr>
            </w:pPr>
            <w:r>
              <w:rPr>
                <w:rFonts w:ascii="宋体" w:hAnsi="宋体" w:cs="方正小标宋简体" w:hint="eastAsia"/>
                <w:szCs w:val="21"/>
              </w:rPr>
              <w:t>备注</w:t>
            </w:r>
          </w:p>
        </w:tc>
      </w:tr>
      <w:tr w:rsidR="00C04A20">
        <w:trPr>
          <w:trHeight w:val="576"/>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电阻</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01</w:t>
            </w:r>
          </w:p>
        </w:tc>
        <w:tc>
          <w:tcPr>
            <w:tcW w:w="2340" w:type="dxa"/>
            <w:shd w:val="clear" w:color="auto" w:fill="auto"/>
            <w:vAlign w:val="center"/>
          </w:tcPr>
          <w:p w:rsidR="00C04A20" w:rsidRDefault="00000000">
            <w:pPr>
              <w:jc w:val="center"/>
              <w:rPr>
                <w:rFonts w:ascii="宋体" w:hAnsi="宋体"/>
                <w:szCs w:val="21"/>
              </w:rPr>
            </w:pPr>
            <w:r>
              <w:rPr>
                <w:rFonts w:ascii="宋体" w:hAnsi="宋体" w:hint="eastAsia"/>
                <w:szCs w:val="21"/>
              </w:rPr>
              <w:t>贴片-封装0201</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vAlign w:val="center"/>
          </w:tcPr>
          <w:p w:rsidR="00C04A20" w:rsidRDefault="00000000">
            <w:pPr>
              <w:pStyle w:val="afff9"/>
              <w:shd w:val="clear" w:color="auto" w:fill="FFFFFF"/>
              <w:spacing w:before="0" w:beforeAutospacing="0" w:after="0" w:afterAutospacing="0"/>
              <w:ind w:firstLine="420"/>
              <w:jc w:val="center"/>
              <w:rPr>
                <w:rFonts w:hAnsi="宋体" w:cs="Arial"/>
                <w:color w:val="4D4D4D"/>
                <w:sz w:val="21"/>
                <w:szCs w:val="21"/>
                <w:shd w:val="clear" w:color="auto" w:fill="FFFFFF"/>
              </w:rPr>
            </w:pPr>
            <w:r>
              <w:rPr>
                <w:rFonts w:hAnsi="宋体" w:hint="eastAsia"/>
                <w:kern w:val="2"/>
                <w:sz w:val="21"/>
                <w:szCs w:val="21"/>
              </w:rPr>
              <w:t>0.6*0.3*0.23mm,0.05, 1/20W</w:t>
            </w:r>
          </w:p>
        </w:tc>
        <w:tc>
          <w:tcPr>
            <w:tcW w:w="1029" w:type="dxa"/>
            <w:vMerge w:val="restart"/>
            <w:shd w:val="clear" w:color="auto" w:fill="auto"/>
          </w:tcPr>
          <w:p w:rsidR="00C04A20" w:rsidRDefault="00C04A20">
            <w:pPr>
              <w:jc w:val="center"/>
              <w:rPr>
                <w:rFonts w:ascii="宋体" w:hAnsi="宋体"/>
                <w:szCs w:val="21"/>
              </w:rPr>
            </w:pPr>
          </w:p>
          <w:p w:rsidR="00C04A20" w:rsidRDefault="00C04A20">
            <w:pPr>
              <w:rPr>
                <w:rFonts w:ascii="宋体" w:hAnsi="宋体"/>
                <w:szCs w:val="21"/>
              </w:rPr>
            </w:pPr>
          </w:p>
          <w:p w:rsidR="00C04A20" w:rsidRDefault="00C04A20">
            <w:pPr>
              <w:rPr>
                <w:rFonts w:ascii="宋体" w:hAnsi="宋体"/>
                <w:szCs w:val="21"/>
              </w:rPr>
            </w:pPr>
          </w:p>
          <w:p w:rsidR="00C04A20" w:rsidRDefault="00C04A20">
            <w:pPr>
              <w:rPr>
                <w:rFonts w:ascii="宋体" w:hAnsi="宋体"/>
                <w:szCs w:val="21"/>
              </w:rPr>
            </w:pPr>
          </w:p>
          <w:p w:rsidR="00C04A20" w:rsidRDefault="00C04A20">
            <w:pPr>
              <w:rPr>
                <w:rFonts w:ascii="宋体" w:hAnsi="宋体"/>
                <w:szCs w:val="21"/>
              </w:rPr>
            </w:pPr>
          </w:p>
          <w:p w:rsidR="00C04A20" w:rsidRDefault="00C04A20">
            <w:pPr>
              <w:rPr>
                <w:rFonts w:ascii="宋体" w:hAnsi="宋体"/>
                <w:szCs w:val="21"/>
              </w:rPr>
            </w:pPr>
          </w:p>
          <w:p w:rsidR="00C04A20" w:rsidRDefault="00000000">
            <w:pPr>
              <w:jc w:val="center"/>
              <w:rPr>
                <w:rFonts w:ascii="宋体" w:hAnsi="宋体"/>
                <w:szCs w:val="21"/>
              </w:rPr>
            </w:pPr>
            <w:r>
              <w:rPr>
                <w:rFonts w:ascii="宋体" w:hAnsi="宋体" w:hint="eastAsia"/>
                <w:szCs w:val="21"/>
              </w:rPr>
              <w:t>长*宽*高，精度，功率</w:t>
            </w:r>
          </w:p>
        </w:tc>
      </w:tr>
      <w:tr w:rsidR="00C04A20">
        <w:trPr>
          <w:trHeight w:val="264"/>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vAlign w:val="center"/>
          </w:tcPr>
          <w:p w:rsidR="00C04A20" w:rsidRDefault="00000000">
            <w:pPr>
              <w:jc w:val="center"/>
              <w:rPr>
                <w:rFonts w:ascii="宋体" w:hAnsi="宋体"/>
                <w:szCs w:val="21"/>
              </w:rPr>
            </w:pPr>
            <w:r>
              <w:rPr>
                <w:rFonts w:ascii="宋体" w:hAnsi="宋体" w:hint="eastAsia"/>
                <w:szCs w:val="21"/>
              </w:rPr>
              <w:t>贴片-封装0402</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1*0.5*0.3mm,0.05, 1/16W</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vAlign w:val="center"/>
          </w:tcPr>
          <w:p w:rsidR="00C04A20" w:rsidRDefault="00000000">
            <w:pPr>
              <w:jc w:val="center"/>
              <w:rPr>
                <w:rFonts w:ascii="宋体" w:hAnsi="宋体"/>
                <w:szCs w:val="21"/>
              </w:rPr>
            </w:pPr>
            <w:r>
              <w:rPr>
                <w:rFonts w:ascii="宋体" w:hAnsi="宋体" w:hint="eastAsia"/>
                <w:szCs w:val="21"/>
              </w:rPr>
              <w:t>贴片-封装0603</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1.6*0.8*0.4mm,0.05, 1/16W</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vAlign w:val="center"/>
          </w:tcPr>
          <w:p w:rsidR="00C04A20" w:rsidRDefault="00000000">
            <w:pPr>
              <w:jc w:val="center"/>
              <w:rPr>
                <w:rFonts w:ascii="宋体" w:hAnsi="宋体"/>
                <w:szCs w:val="21"/>
              </w:rPr>
            </w:pPr>
            <w:r>
              <w:rPr>
                <w:rFonts w:ascii="宋体" w:hAnsi="宋体" w:hint="eastAsia"/>
                <w:szCs w:val="21"/>
              </w:rPr>
              <w:t>贴片-封装0805</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2*1.25*0.5mm,0.05, 1/10W</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vAlign w:val="center"/>
          </w:tcPr>
          <w:p w:rsidR="00C04A20" w:rsidRDefault="00000000">
            <w:pPr>
              <w:jc w:val="center"/>
              <w:rPr>
                <w:rFonts w:ascii="宋体" w:hAnsi="宋体"/>
                <w:szCs w:val="21"/>
              </w:rPr>
            </w:pPr>
            <w:r>
              <w:rPr>
                <w:rFonts w:ascii="宋体" w:hAnsi="宋体" w:hint="eastAsia"/>
                <w:szCs w:val="21"/>
              </w:rPr>
              <w:t>贴片-封装1206</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05</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3.2*1.6*0.55mm,0.05, 1/8W</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vAlign w:val="center"/>
          </w:tcPr>
          <w:p w:rsidR="00C04A20" w:rsidRDefault="00000000">
            <w:pPr>
              <w:jc w:val="center"/>
              <w:rPr>
                <w:rFonts w:ascii="宋体" w:hAnsi="宋体"/>
                <w:szCs w:val="21"/>
              </w:rPr>
            </w:pPr>
            <w:r>
              <w:rPr>
                <w:rFonts w:ascii="宋体" w:hAnsi="宋体" w:hint="eastAsia"/>
                <w:szCs w:val="21"/>
              </w:rPr>
              <w:t>贴片-封装2010</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06</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5*2.5*0.55mm,0.05, 1/2W</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贴片-封装2512</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07</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6.4*3.2*0.55mm,0.05,  1W</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插件-封装1/8W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08</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AXIAL-0.3,7.6mm</w:t>
            </w:r>
          </w:p>
        </w:tc>
        <w:tc>
          <w:tcPr>
            <w:tcW w:w="1029"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焊盘中心距-英寸距离，对应长度</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插件-封装1/4W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09</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AXIAL-0.4,10.2mm</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插件-封装1/2W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10</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AXIAL-0.5,12.7mm</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插件-封装1W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11</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AXIAL-0.6,15.2mm</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插件-封装2W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12</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AXIAL-0.8,20.3mm</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插件-封装3W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13</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AXIAL-1,25.4mm</w:t>
            </w:r>
          </w:p>
        </w:tc>
        <w:tc>
          <w:tcPr>
            <w:tcW w:w="1029" w:type="dxa"/>
            <w:vMerge/>
            <w:shd w:val="clear" w:color="auto" w:fill="auto"/>
          </w:tcPr>
          <w:p w:rsidR="00C04A20" w:rsidRDefault="00C04A20">
            <w:pPr>
              <w:jc w:val="center"/>
              <w:rPr>
                <w:rFonts w:ascii="宋体" w:hAnsi="宋体"/>
                <w:szCs w:val="21"/>
              </w:rPr>
            </w:pPr>
          </w:p>
        </w:tc>
      </w:tr>
      <w:tr w:rsidR="00C04A20">
        <w:trPr>
          <w:trHeight w:val="312"/>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插件-封装5W</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14</w:t>
            </w:r>
          </w:p>
        </w:tc>
        <w:tc>
          <w:tcPr>
            <w:tcW w:w="2501" w:type="dxa"/>
            <w:shd w:val="clear" w:color="auto" w:fill="auto"/>
            <w:vAlign w:val="center"/>
          </w:tcPr>
          <w:p w:rsidR="00C04A20" w:rsidRDefault="00000000">
            <w:pPr>
              <w:jc w:val="center"/>
              <w:rPr>
                <w:rFonts w:ascii="宋体" w:hAnsi="宋体"/>
                <w:szCs w:val="21"/>
              </w:rPr>
            </w:pPr>
            <w:r>
              <w:rPr>
                <w:rFonts w:ascii="宋体" w:hAnsi="宋体" w:hint="eastAsia"/>
                <w:szCs w:val="21"/>
              </w:rPr>
              <w:t>AXIAL-1.4,30.5mm</w:t>
            </w:r>
          </w:p>
        </w:tc>
        <w:tc>
          <w:tcPr>
            <w:tcW w:w="1029" w:type="dxa"/>
            <w:vMerge/>
            <w:shd w:val="clear" w:color="auto" w:fill="auto"/>
          </w:tcPr>
          <w:p w:rsidR="00C04A20" w:rsidRDefault="00C04A20">
            <w:pPr>
              <w:jc w:val="center"/>
              <w:rPr>
                <w:rFonts w:ascii="宋体" w:hAnsi="宋体"/>
                <w:szCs w:val="21"/>
              </w:rPr>
            </w:pP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插件-封装5W以上</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15</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压敏电阻</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16</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热敏电阻</w:t>
            </w:r>
          </w:p>
        </w:tc>
        <w:tc>
          <w:tcPr>
            <w:tcW w:w="760" w:type="dxa"/>
            <w:shd w:val="clear" w:color="auto" w:fill="auto"/>
            <w:vAlign w:val="center"/>
          </w:tcPr>
          <w:p w:rsidR="00C04A20" w:rsidRDefault="00000000">
            <w:pPr>
              <w:jc w:val="center"/>
              <w:rPr>
                <w:rFonts w:ascii="宋体" w:hAnsi="宋体"/>
                <w:szCs w:val="21"/>
              </w:rPr>
            </w:pPr>
            <w:r>
              <w:rPr>
                <w:rFonts w:ascii="宋体" w:hAnsi="宋体" w:hint="eastAsia"/>
                <w:szCs w:val="21"/>
              </w:rPr>
              <w:t>17</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电容</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02</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贴片-瓷片电容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01-05</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贴片-电解电容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06</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贴片-安规电容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07</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插件-瓷片电容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10</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插件-电解电容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插件-安规电容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插件-薄膜电容</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电感</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03</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插件电感</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滤波线圈</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电抗器</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电抗电感</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10</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集成电路</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04</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贴片IC</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插件IC</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lastRenderedPageBreak/>
              <w:t>印制板</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05</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单面板</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双面板</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多层板</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线材</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06</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电力线</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信号线</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传感器</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电缆</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接插件</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07</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端子排</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插头</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插座</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插片</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插针</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05</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短接块</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06</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非标电子元器件</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08</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变压器</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继电器</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保险丝</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二极管</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三极管</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05</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可控硅</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06</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桥堆</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07</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功率模块</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08</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trHeight w:val="307"/>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开关器件</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09</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trHeight w:val="307"/>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互感器</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10</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放电管</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晶振</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跳线</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垫高块</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14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标准件</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09</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螺钉</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螺母</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弹垫</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垫片</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塑料柱</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05</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辅助材料</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10</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固定胶</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三防漆</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绝缘垫片</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导热硅脂</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热缩套管</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05</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trHeight w:val="311"/>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胶水</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06</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胶带</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07</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双面胶</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08</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焊锡</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09</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lastRenderedPageBreak/>
              <w:t>包装件</w:t>
            </w:r>
          </w:p>
        </w:tc>
        <w:tc>
          <w:tcPr>
            <w:tcW w:w="772" w:type="dxa"/>
            <w:vMerge w:val="restart"/>
            <w:shd w:val="clear" w:color="auto" w:fill="auto"/>
            <w:vAlign w:val="center"/>
          </w:tcPr>
          <w:p w:rsidR="00C04A20" w:rsidRDefault="00000000">
            <w:pPr>
              <w:jc w:val="center"/>
              <w:rPr>
                <w:rFonts w:ascii="宋体" w:hAnsi="宋体"/>
                <w:szCs w:val="21"/>
              </w:rPr>
            </w:pPr>
            <w:r>
              <w:rPr>
                <w:rFonts w:ascii="宋体" w:hAnsi="宋体" w:hint="eastAsia"/>
                <w:szCs w:val="21"/>
              </w:rPr>
              <w:t>11</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纸箱</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泡沫</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02</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气泡袋</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03</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vMerge/>
            <w:shd w:val="clear" w:color="auto" w:fill="auto"/>
            <w:vAlign w:val="center"/>
          </w:tcPr>
          <w:p w:rsidR="00C04A20" w:rsidRDefault="00C04A20">
            <w:pPr>
              <w:jc w:val="center"/>
              <w:rPr>
                <w:rFonts w:ascii="宋体" w:hAnsi="宋体"/>
                <w:szCs w:val="21"/>
              </w:rPr>
            </w:pPr>
          </w:p>
        </w:tc>
        <w:tc>
          <w:tcPr>
            <w:tcW w:w="772" w:type="dxa"/>
            <w:vMerge/>
            <w:shd w:val="clear" w:color="auto" w:fill="auto"/>
            <w:vAlign w:val="center"/>
          </w:tcPr>
          <w:p w:rsidR="00C04A20" w:rsidRDefault="00C04A20">
            <w:pPr>
              <w:jc w:val="center"/>
              <w:rPr>
                <w:rFonts w:ascii="宋体" w:hAnsi="宋体"/>
                <w:szCs w:val="21"/>
              </w:rPr>
            </w:pP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捆扎带</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04</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r w:rsidR="00C04A20">
        <w:trPr>
          <w:jc w:val="center"/>
        </w:trPr>
        <w:tc>
          <w:tcPr>
            <w:tcW w:w="1134" w:type="dxa"/>
            <w:shd w:val="clear" w:color="auto" w:fill="auto"/>
            <w:vAlign w:val="center"/>
          </w:tcPr>
          <w:p w:rsidR="00C04A20" w:rsidRDefault="00000000">
            <w:pPr>
              <w:jc w:val="center"/>
              <w:rPr>
                <w:rFonts w:ascii="宋体" w:hAnsi="宋体"/>
                <w:szCs w:val="21"/>
              </w:rPr>
            </w:pPr>
            <w:r>
              <w:rPr>
                <w:rFonts w:ascii="宋体" w:hAnsi="宋体" w:hint="eastAsia"/>
                <w:szCs w:val="21"/>
              </w:rPr>
              <w:t>印刷品</w:t>
            </w:r>
          </w:p>
        </w:tc>
        <w:tc>
          <w:tcPr>
            <w:tcW w:w="772" w:type="dxa"/>
            <w:shd w:val="clear" w:color="auto" w:fill="auto"/>
            <w:vAlign w:val="center"/>
          </w:tcPr>
          <w:p w:rsidR="00C04A20" w:rsidRDefault="00000000">
            <w:pPr>
              <w:jc w:val="center"/>
              <w:rPr>
                <w:rFonts w:ascii="宋体" w:hAnsi="宋体"/>
                <w:szCs w:val="21"/>
              </w:rPr>
            </w:pPr>
            <w:r>
              <w:rPr>
                <w:rFonts w:ascii="宋体" w:hAnsi="宋体" w:hint="eastAsia"/>
                <w:szCs w:val="21"/>
              </w:rPr>
              <w:t>12</w:t>
            </w:r>
          </w:p>
        </w:tc>
        <w:tc>
          <w:tcPr>
            <w:tcW w:w="2340" w:type="dxa"/>
            <w:shd w:val="clear" w:color="auto" w:fill="auto"/>
          </w:tcPr>
          <w:p w:rsidR="00C04A20" w:rsidRDefault="00000000">
            <w:pPr>
              <w:jc w:val="center"/>
              <w:rPr>
                <w:rFonts w:ascii="宋体" w:hAnsi="宋体"/>
                <w:szCs w:val="21"/>
              </w:rPr>
            </w:pPr>
            <w:r>
              <w:rPr>
                <w:rFonts w:ascii="宋体" w:hAnsi="宋体" w:hint="eastAsia"/>
                <w:szCs w:val="21"/>
              </w:rPr>
              <w:t>标贴</w:t>
            </w:r>
          </w:p>
        </w:tc>
        <w:tc>
          <w:tcPr>
            <w:tcW w:w="760" w:type="dxa"/>
            <w:shd w:val="clear" w:color="auto" w:fill="auto"/>
          </w:tcPr>
          <w:p w:rsidR="00C04A20" w:rsidRDefault="00000000">
            <w:pPr>
              <w:jc w:val="center"/>
              <w:rPr>
                <w:rFonts w:ascii="宋体" w:hAnsi="宋体"/>
                <w:szCs w:val="21"/>
              </w:rPr>
            </w:pPr>
            <w:r>
              <w:rPr>
                <w:rFonts w:ascii="宋体" w:hAnsi="宋体" w:hint="eastAsia"/>
                <w:szCs w:val="21"/>
              </w:rPr>
              <w:t>01</w:t>
            </w:r>
          </w:p>
        </w:tc>
        <w:tc>
          <w:tcPr>
            <w:tcW w:w="2501" w:type="dxa"/>
            <w:shd w:val="clear" w:color="auto" w:fill="auto"/>
          </w:tcPr>
          <w:p w:rsidR="00C04A20" w:rsidRDefault="00000000">
            <w:pPr>
              <w:jc w:val="center"/>
              <w:rPr>
                <w:rFonts w:ascii="宋体" w:hAnsi="宋体"/>
                <w:szCs w:val="21"/>
              </w:rPr>
            </w:pPr>
            <w:r>
              <w:rPr>
                <w:rFonts w:ascii="宋体" w:hAnsi="宋体" w:hint="eastAsia"/>
                <w:szCs w:val="21"/>
              </w:rPr>
              <w:t>——</w:t>
            </w:r>
          </w:p>
        </w:tc>
        <w:tc>
          <w:tcPr>
            <w:tcW w:w="1029" w:type="dxa"/>
            <w:shd w:val="clear" w:color="auto" w:fill="auto"/>
          </w:tcPr>
          <w:p w:rsidR="00C04A20" w:rsidRDefault="00000000">
            <w:pPr>
              <w:jc w:val="center"/>
              <w:rPr>
                <w:rFonts w:ascii="宋体" w:hAnsi="宋体"/>
                <w:szCs w:val="21"/>
              </w:rPr>
            </w:pPr>
            <w:r>
              <w:rPr>
                <w:rFonts w:ascii="宋体" w:hAnsi="宋体" w:hint="eastAsia"/>
                <w:szCs w:val="21"/>
              </w:rPr>
              <w:t>——</w:t>
            </w:r>
          </w:p>
        </w:tc>
      </w:tr>
    </w:tbl>
    <w:p w:rsidR="00C04A20" w:rsidRDefault="00C04A20">
      <w:pPr>
        <w:rPr>
          <w:rFonts w:ascii="宋体" w:hAnsi="宋体"/>
          <w:szCs w:val="21"/>
        </w:rPr>
      </w:pPr>
    </w:p>
    <w:p w:rsidR="00C04A20" w:rsidRDefault="00C04A20">
      <w:pPr>
        <w:rPr>
          <w:rFonts w:ascii="宋体" w:hAnsi="宋体"/>
          <w:szCs w:val="21"/>
        </w:rPr>
      </w:pPr>
    </w:p>
    <w:p w:rsidR="00C04A20" w:rsidRDefault="00C04A20">
      <w:pPr>
        <w:rPr>
          <w:rFonts w:ascii="宋体" w:hAnsi="宋体"/>
          <w:szCs w:val="21"/>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C04A20">
      <w:pPr>
        <w:ind w:firstLine="357"/>
        <w:jc w:val="center"/>
        <w:outlineLvl w:val="0"/>
        <w:rPr>
          <w:rFonts w:ascii="黑体" w:eastAsia="黑体" w:hAnsi="黑体"/>
        </w:rPr>
      </w:pPr>
    </w:p>
    <w:p w:rsidR="00C04A20" w:rsidRDefault="00000000">
      <w:pPr>
        <w:ind w:firstLine="357"/>
        <w:jc w:val="center"/>
        <w:outlineLvl w:val="0"/>
        <w:rPr>
          <w:rFonts w:ascii="黑体" w:eastAsia="黑体" w:hAnsi="黑体"/>
        </w:rPr>
      </w:pPr>
      <w:bookmarkStart w:id="60" w:name="_Toc162362828"/>
      <w:r>
        <w:rPr>
          <w:rFonts w:ascii="黑体" w:eastAsia="黑体" w:hAnsi="黑体" w:hint="eastAsia"/>
        </w:rPr>
        <w:lastRenderedPageBreak/>
        <w:t>参考文献</w:t>
      </w:r>
      <w:bookmarkEnd w:id="60"/>
    </w:p>
    <w:p w:rsidR="00C04A20" w:rsidRDefault="00C04A20">
      <w:pPr>
        <w:ind w:firstLine="360"/>
      </w:pPr>
    </w:p>
    <w:p w:rsidR="00C04A20" w:rsidRDefault="00000000">
      <w:pPr>
        <w:ind w:firstLine="360"/>
        <w:rPr>
          <w:lang w:val="zh-TW" w:eastAsia="zh-TW" w:bidi="zh-TW"/>
        </w:rPr>
      </w:pPr>
      <w:r>
        <w:rPr>
          <w:rFonts w:hint="eastAsia"/>
          <w:lang w:val="zh-TW" w:eastAsia="zh-TW" w:bidi="zh-TW"/>
        </w:rPr>
        <w:t>[</w:t>
      </w:r>
      <w:r>
        <w:rPr>
          <w:lang w:val="zh-TW" w:eastAsia="zh-TW" w:bidi="zh-TW"/>
        </w:rPr>
        <w:t>1</w:t>
      </w:r>
      <w:r>
        <w:rPr>
          <w:rFonts w:hint="eastAsia"/>
          <w:lang w:val="zh-TW" w:eastAsia="zh-TW" w:bidi="zh-TW"/>
        </w:rPr>
        <w:t>]</w:t>
      </w:r>
      <w:r>
        <w:rPr>
          <w:lang w:val="zh-TW" w:eastAsia="zh-TW" w:bidi="zh-TW"/>
        </w:rPr>
        <w:tab/>
        <w:t>GB/T 19004</w:t>
      </w:r>
      <w:r>
        <w:rPr>
          <w:lang w:val="zh-TW" w:eastAsia="zh-TW" w:bidi="zh-TW"/>
        </w:rPr>
        <w:tab/>
      </w:r>
      <w:r>
        <w:rPr>
          <w:lang w:val="zh-TW" w:eastAsia="zh-TW" w:bidi="zh-TW"/>
        </w:rPr>
        <w:t>追求组织的持续成功</w:t>
      </w:r>
      <w:r>
        <w:rPr>
          <w:rFonts w:hint="eastAsia"/>
          <w:lang w:val="zh-TW" w:eastAsia="zh-TW" w:bidi="zh-TW"/>
        </w:rPr>
        <w:t xml:space="preserve">  </w:t>
      </w:r>
      <w:r>
        <w:rPr>
          <w:rFonts w:hint="eastAsia"/>
          <w:lang w:val="zh-TW" w:eastAsia="zh-TW" w:bidi="zh-TW"/>
        </w:rPr>
        <w:t>质量管理方法</w:t>
      </w:r>
    </w:p>
    <w:p w:rsidR="00C04A20" w:rsidRDefault="00000000">
      <w:pPr>
        <w:ind w:firstLine="360"/>
        <w:rPr>
          <w:lang w:val="zh-TW" w:eastAsia="zh-TW" w:bidi="zh-TW"/>
        </w:rPr>
      </w:pPr>
      <w:r>
        <w:rPr>
          <w:rFonts w:hint="eastAsia"/>
          <w:lang w:val="zh-TW" w:eastAsia="zh-TW" w:bidi="zh-TW"/>
        </w:rPr>
        <w:t>[</w:t>
      </w:r>
      <w:r>
        <w:rPr>
          <w:lang w:val="zh-TW" w:eastAsia="zh-TW" w:bidi="zh-TW"/>
        </w:rPr>
        <w:t>2</w:t>
      </w:r>
      <w:r>
        <w:rPr>
          <w:rFonts w:hint="eastAsia"/>
          <w:lang w:val="zh-TW" w:eastAsia="zh-TW" w:bidi="zh-TW"/>
        </w:rPr>
        <w:t>]</w:t>
      </w:r>
      <w:r>
        <w:rPr>
          <w:lang w:val="zh-TW" w:eastAsia="zh-TW" w:bidi="zh-TW"/>
        </w:rPr>
        <w:tab/>
        <w:t>GB/T 19010</w:t>
      </w:r>
      <w:r>
        <w:rPr>
          <w:lang w:val="zh-TW" w:eastAsia="zh-TW" w:bidi="zh-TW"/>
        </w:rPr>
        <w:tab/>
      </w:r>
      <w:r>
        <w:rPr>
          <w:rFonts w:hint="eastAsia"/>
          <w:lang w:val="zh-TW" w:eastAsia="zh-TW" w:bidi="zh-TW"/>
        </w:rPr>
        <w:t>质量管理</w:t>
      </w:r>
      <w:r>
        <w:rPr>
          <w:rFonts w:hint="eastAsia"/>
          <w:lang w:val="zh-TW" w:eastAsia="zh-TW" w:bidi="zh-TW"/>
        </w:rPr>
        <w:t xml:space="preserve">  </w:t>
      </w:r>
      <w:r>
        <w:rPr>
          <w:rFonts w:hint="eastAsia"/>
          <w:lang w:val="zh-TW" w:eastAsia="zh-TW" w:bidi="zh-TW"/>
        </w:rPr>
        <w:t>顾客满意</w:t>
      </w:r>
      <w:r>
        <w:rPr>
          <w:rFonts w:hint="eastAsia"/>
          <w:lang w:val="zh-TW" w:eastAsia="zh-TW" w:bidi="zh-TW"/>
        </w:rPr>
        <w:t xml:space="preserve"> </w:t>
      </w:r>
      <w:r>
        <w:rPr>
          <w:lang w:val="zh-TW" w:eastAsia="zh-TW" w:bidi="zh-TW"/>
        </w:rPr>
        <w:t xml:space="preserve"> </w:t>
      </w:r>
      <w:r>
        <w:rPr>
          <w:rFonts w:hint="eastAsia"/>
          <w:lang w:val="zh-TW" w:eastAsia="zh-TW" w:bidi="zh-TW"/>
        </w:rPr>
        <w:t>组织行为规范指南</w:t>
      </w:r>
    </w:p>
    <w:p w:rsidR="00C04A20" w:rsidRDefault="00000000">
      <w:pPr>
        <w:ind w:firstLine="360"/>
        <w:rPr>
          <w:lang w:val="zh-TW" w:bidi="zh-TW"/>
        </w:rPr>
      </w:pPr>
      <w:r>
        <w:rPr>
          <w:rFonts w:hint="eastAsia"/>
          <w:lang w:val="zh-TW" w:eastAsia="zh-TW" w:bidi="zh-TW"/>
        </w:rPr>
        <w:t>[</w:t>
      </w:r>
      <w:r>
        <w:rPr>
          <w:rFonts w:eastAsia="PMingLiU"/>
          <w:lang w:val="zh-TW" w:eastAsia="zh-TW" w:bidi="zh-TW"/>
        </w:rPr>
        <w:t>3</w:t>
      </w:r>
      <w:r>
        <w:rPr>
          <w:rFonts w:hint="eastAsia"/>
          <w:lang w:val="zh-TW" w:eastAsia="zh-TW" w:bidi="zh-TW"/>
        </w:rPr>
        <w:t>]</w:t>
      </w:r>
      <w:r>
        <w:rPr>
          <w:lang w:val="zh-TW" w:eastAsia="zh-TW" w:bidi="zh-TW"/>
        </w:rPr>
        <w:tab/>
        <w:t>GB/T 190</w:t>
      </w:r>
      <w:r>
        <w:rPr>
          <w:rFonts w:eastAsia="PMingLiU"/>
          <w:lang w:val="zh-TW" w:eastAsia="zh-TW" w:bidi="zh-TW"/>
        </w:rPr>
        <w:t>12</w:t>
      </w:r>
      <w:r>
        <w:rPr>
          <w:lang w:val="zh-TW" w:eastAsia="zh-TW" w:bidi="zh-TW"/>
        </w:rPr>
        <w:tab/>
      </w:r>
      <w:r>
        <w:rPr>
          <w:rFonts w:hint="eastAsia"/>
          <w:lang w:val="zh-TW" w:bidi="zh-TW"/>
        </w:rPr>
        <w:t>质量管理</w:t>
      </w:r>
      <w:r>
        <w:rPr>
          <w:rFonts w:hint="eastAsia"/>
          <w:lang w:val="zh-TW" w:bidi="zh-TW"/>
        </w:rPr>
        <w:t xml:space="preserve">  </w:t>
      </w:r>
      <w:r>
        <w:rPr>
          <w:rFonts w:hint="eastAsia"/>
          <w:lang w:val="zh-TW" w:bidi="zh-TW"/>
        </w:rPr>
        <w:t>顾客满意</w:t>
      </w:r>
      <w:r>
        <w:rPr>
          <w:rFonts w:hint="eastAsia"/>
          <w:lang w:val="zh-TW" w:bidi="zh-TW"/>
        </w:rPr>
        <w:t xml:space="preserve">  </w:t>
      </w:r>
      <w:r>
        <w:rPr>
          <w:rFonts w:hint="eastAsia"/>
          <w:lang w:val="zh-TW" w:bidi="zh-TW"/>
        </w:rPr>
        <w:t>组织处理投诉指南</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4</w:t>
      </w:r>
      <w:r>
        <w:rPr>
          <w:rFonts w:hint="eastAsia"/>
          <w:lang w:val="zh-TW" w:eastAsia="zh-TW" w:bidi="zh-TW"/>
        </w:rPr>
        <w:t>]</w:t>
      </w:r>
      <w:r>
        <w:rPr>
          <w:lang w:val="zh-TW" w:eastAsia="zh-TW" w:bidi="zh-TW"/>
        </w:rPr>
        <w:tab/>
        <w:t>GB/T 190</w:t>
      </w:r>
      <w:r>
        <w:rPr>
          <w:rFonts w:eastAsia="PMingLiU"/>
          <w:lang w:val="zh-TW" w:eastAsia="zh-TW" w:bidi="zh-TW"/>
        </w:rPr>
        <w:t>13</w:t>
      </w:r>
      <w:r>
        <w:rPr>
          <w:lang w:val="zh-TW" w:eastAsia="zh-TW" w:bidi="zh-TW"/>
        </w:rPr>
        <w:tab/>
      </w:r>
      <w:r>
        <w:rPr>
          <w:rFonts w:hint="eastAsia"/>
          <w:lang w:val="zh-TW" w:bidi="zh-TW"/>
        </w:rPr>
        <w:t>质量管理</w:t>
      </w:r>
      <w:r>
        <w:rPr>
          <w:rFonts w:hint="eastAsia"/>
          <w:lang w:val="zh-TW" w:bidi="zh-TW"/>
        </w:rPr>
        <w:t xml:space="preserve">  </w:t>
      </w:r>
      <w:r>
        <w:rPr>
          <w:rFonts w:hint="eastAsia"/>
          <w:lang w:val="zh-TW" w:bidi="zh-TW"/>
        </w:rPr>
        <w:t>顾客满意</w:t>
      </w:r>
      <w:r>
        <w:rPr>
          <w:rFonts w:hint="eastAsia"/>
          <w:lang w:val="zh-TW" w:bidi="zh-TW"/>
        </w:rPr>
        <w:t xml:space="preserve">  </w:t>
      </w:r>
      <w:r>
        <w:rPr>
          <w:rFonts w:hint="eastAsia"/>
          <w:lang w:val="zh-TW" w:bidi="zh-TW"/>
        </w:rPr>
        <w:t>组织外部争议解决指南</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5</w:t>
      </w:r>
      <w:r>
        <w:rPr>
          <w:rFonts w:hint="eastAsia"/>
          <w:lang w:val="zh-TW" w:eastAsia="zh-TW" w:bidi="zh-TW"/>
        </w:rPr>
        <w:t>]</w:t>
      </w:r>
      <w:r>
        <w:rPr>
          <w:lang w:val="zh-TW" w:eastAsia="zh-TW" w:bidi="zh-TW"/>
        </w:rPr>
        <w:tab/>
        <w:t>GB/</w:t>
      </w:r>
      <w:r>
        <w:rPr>
          <w:rFonts w:hint="eastAsia"/>
          <w:lang w:val="zh-TW" w:bidi="zh-TW"/>
        </w:rPr>
        <w:t>Z</w:t>
      </w:r>
      <w:r>
        <w:rPr>
          <w:lang w:val="zh-TW" w:eastAsia="zh-TW" w:bidi="zh-TW"/>
        </w:rPr>
        <w:t xml:space="preserve"> 27907</w:t>
      </w:r>
      <w:r>
        <w:rPr>
          <w:rFonts w:eastAsia="PMingLiU"/>
          <w:lang w:val="zh-TW" w:eastAsia="zh-TW" w:bidi="zh-TW"/>
        </w:rPr>
        <w:tab/>
      </w:r>
      <w:r>
        <w:rPr>
          <w:rFonts w:hint="eastAsia"/>
          <w:lang w:val="zh-TW" w:bidi="zh-TW"/>
        </w:rPr>
        <w:t>质量管理</w:t>
      </w:r>
      <w:r>
        <w:rPr>
          <w:rFonts w:hint="eastAsia"/>
          <w:lang w:val="zh-TW" w:bidi="zh-TW"/>
        </w:rPr>
        <w:t xml:space="preserve">  </w:t>
      </w:r>
      <w:r>
        <w:rPr>
          <w:rFonts w:hint="eastAsia"/>
          <w:lang w:val="zh-TW" w:bidi="zh-TW"/>
        </w:rPr>
        <w:t>顾客满意</w:t>
      </w:r>
      <w:r>
        <w:rPr>
          <w:rFonts w:hint="eastAsia"/>
          <w:lang w:val="zh-TW" w:bidi="zh-TW"/>
        </w:rPr>
        <w:t xml:space="preserve">  </w:t>
      </w:r>
      <w:r>
        <w:rPr>
          <w:rFonts w:hint="eastAsia"/>
          <w:lang w:val="zh-TW" w:bidi="zh-TW"/>
        </w:rPr>
        <w:t>监视和测量指南</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6</w:t>
      </w:r>
      <w:r>
        <w:rPr>
          <w:rFonts w:hint="eastAsia"/>
          <w:lang w:val="zh-TW" w:eastAsia="zh-TW" w:bidi="zh-TW"/>
        </w:rPr>
        <w:t>]</w:t>
      </w:r>
      <w:r>
        <w:rPr>
          <w:lang w:val="zh-TW" w:eastAsia="zh-TW" w:bidi="zh-TW"/>
        </w:rPr>
        <w:tab/>
        <w:t>GB/T 190</w:t>
      </w:r>
      <w:r>
        <w:rPr>
          <w:rFonts w:eastAsia="PMingLiU"/>
          <w:lang w:val="zh-TW" w:eastAsia="zh-TW" w:bidi="zh-TW"/>
        </w:rPr>
        <w:t>15</w:t>
      </w:r>
      <w:r>
        <w:rPr>
          <w:lang w:val="zh-TW" w:eastAsia="zh-TW" w:bidi="zh-TW"/>
        </w:rPr>
        <w:tab/>
      </w:r>
      <w:r>
        <w:rPr>
          <w:rFonts w:hint="eastAsia"/>
          <w:lang w:val="zh-TW" w:bidi="zh-TW"/>
        </w:rPr>
        <w:t>质量管理体系</w:t>
      </w:r>
      <w:r>
        <w:rPr>
          <w:rFonts w:hint="eastAsia"/>
          <w:lang w:val="zh-TW" w:bidi="zh-TW"/>
        </w:rPr>
        <w:t xml:space="preserve">  </w:t>
      </w:r>
      <w:r>
        <w:rPr>
          <w:rFonts w:hint="eastAsia"/>
          <w:lang w:val="zh-TW" w:bidi="zh-TW"/>
        </w:rPr>
        <w:t>质量计划指南</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7</w:t>
      </w:r>
      <w:r>
        <w:rPr>
          <w:rFonts w:hint="eastAsia"/>
          <w:lang w:val="zh-TW" w:eastAsia="zh-TW" w:bidi="zh-TW"/>
        </w:rPr>
        <w:t>]</w:t>
      </w:r>
      <w:r>
        <w:rPr>
          <w:lang w:val="zh-TW" w:eastAsia="zh-TW" w:bidi="zh-TW"/>
        </w:rPr>
        <w:tab/>
        <w:t>GB/T 190</w:t>
      </w:r>
      <w:r>
        <w:rPr>
          <w:rFonts w:eastAsia="PMingLiU"/>
          <w:lang w:val="zh-TW" w:eastAsia="zh-TW" w:bidi="zh-TW"/>
        </w:rPr>
        <w:t>16</w:t>
      </w:r>
      <w:r>
        <w:rPr>
          <w:lang w:val="zh-TW" w:eastAsia="zh-TW" w:bidi="zh-TW"/>
        </w:rPr>
        <w:tab/>
      </w:r>
      <w:r>
        <w:rPr>
          <w:rFonts w:hint="eastAsia"/>
          <w:lang w:val="zh-TW" w:bidi="zh-TW"/>
        </w:rPr>
        <w:t>质量管理体系</w:t>
      </w:r>
      <w:r>
        <w:rPr>
          <w:rFonts w:hint="eastAsia"/>
          <w:lang w:val="zh-TW" w:bidi="zh-TW"/>
        </w:rPr>
        <w:t xml:space="preserve">  </w:t>
      </w:r>
      <w:r>
        <w:rPr>
          <w:rFonts w:hint="eastAsia"/>
          <w:lang w:val="zh-TW" w:bidi="zh-TW"/>
        </w:rPr>
        <w:t>项目质量管理指南</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8</w:t>
      </w:r>
      <w:r>
        <w:rPr>
          <w:rFonts w:hint="eastAsia"/>
          <w:lang w:val="zh-TW" w:eastAsia="zh-TW" w:bidi="zh-TW"/>
        </w:rPr>
        <w:t>]</w:t>
      </w:r>
      <w:r>
        <w:rPr>
          <w:lang w:val="zh-TW" w:eastAsia="zh-TW" w:bidi="zh-TW"/>
        </w:rPr>
        <w:tab/>
        <w:t>GB/T 190</w:t>
      </w:r>
      <w:r>
        <w:rPr>
          <w:rFonts w:eastAsia="PMingLiU"/>
          <w:lang w:val="zh-TW" w:eastAsia="zh-TW" w:bidi="zh-TW"/>
        </w:rPr>
        <w:t>17</w:t>
      </w:r>
      <w:r>
        <w:rPr>
          <w:lang w:val="zh-TW" w:eastAsia="zh-TW" w:bidi="zh-TW"/>
        </w:rPr>
        <w:tab/>
      </w:r>
      <w:r>
        <w:rPr>
          <w:rFonts w:hint="eastAsia"/>
          <w:lang w:val="zh-TW" w:bidi="zh-TW"/>
        </w:rPr>
        <w:t>质量管理体系</w:t>
      </w:r>
      <w:r>
        <w:rPr>
          <w:rFonts w:hint="eastAsia"/>
          <w:lang w:val="zh-TW" w:bidi="zh-TW"/>
        </w:rPr>
        <w:t xml:space="preserve">  </w:t>
      </w:r>
      <w:r>
        <w:rPr>
          <w:rFonts w:hint="eastAsia"/>
          <w:lang w:val="zh-TW" w:bidi="zh-TW"/>
        </w:rPr>
        <w:t>技术状态管理指南</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9</w:t>
      </w:r>
      <w:r>
        <w:rPr>
          <w:rFonts w:hint="eastAsia"/>
          <w:lang w:val="zh-TW" w:eastAsia="zh-TW" w:bidi="zh-TW"/>
        </w:rPr>
        <w:t>]</w:t>
      </w:r>
      <w:r>
        <w:rPr>
          <w:lang w:val="zh-TW" w:eastAsia="zh-TW" w:bidi="zh-TW"/>
        </w:rPr>
        <w:tab/>
      </w:r>
      <w:r>
        <w:rPr>
          <w:rFonts w:hint="eastAsia"/>
          <w:lang w:val="zh-TW" w:bidi="zh-TW"/>
        </w:rPr>
        <w:t>ISO</w:t>
      </w:r>
      <w:r>
        <w:rPr>
          <w:rFonts w:eastAsia="PMingLiU"/>
          <w:lang w:val="zh-TW" w:eastAsia="zh-TW" w:bidi="zh-TW"/>
        </w:rPr>
        <w:t xml:space="preserve"> 10008</w:t>
      </w:r>
      <w:r>
        <w:rPr>
          <w:rFonts w:eastAsia="PMingLiU"/>
          <w:lang w:val="zh-TW" w:eastAsia="zh-TW" w:bidi="zh-TW"/>
        </w:rPr>
        <w:tab/>
      </w:r>
      <w:r>
        <w:t>Quality management</w:t>
      </w:r>
      <w:r>
        <w:rPr>
          <w:rFonts w:hint="eastAsia"/>
        </w:rPr>
        <w:t>-</w:t>
      </w:r>
      <w:r>
        <w:t>Customer satisfaction</w:t>
      </w:r>
      <w:r>
        <w:rPr>
          <w:rFonts w:hint="eastAsia"/>
        </w:rPr>
        <w:t>-</w:t>
      </w:r>
      <w:r>
        <w:t>Guidelines for business</w:t>
      </w:r>
      <w:r>
        <w:rPr>
          <w:rFonts w:hint="eastAsia"/>
        </w:rPr>
        <w:t>-</w:t>
      </w:r>
      <w:r>
        <w:t>to</w:t>
      </w:r>
      <w:r>
        <w:rPr>
          <w:rFonts w:hint="eastAsia"/>
        </w:rPr>
        <w:t>-</w:t>
      </w:r>
      <w:r>
        <w:t xml:space="preserve"> </w:t>
      </w:r>
      <w:r>
        <w:rPr>
          <w:rFonts w:hint="eastAsia"/>
        </w:rPr>
        <w:t xml:space="preserve">consumer </w:t>
      </w:r>
      <w:r>
        <w:t>electronic commerce transactions</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10</w:t>
      </w:r>
      <w:r>
        <w:rPr>
          <w:rFonts w:hint="eastAsia"/>
          <w:lang w:val="zh-TW" w:eastAsia="zh-TW" w:bidi="zh-TW"/>
        </w:rPr>
        <w:t>]</w:t>
      </w:r>
      <w:r>
        <w:rPr>
          <w:lang w:val="zh-TW" w:eastAsia="zh-TW" w:bidi="zh-TW"/>
        </w:rPr>
        <w:tab/>
        <w:t>GB/T 190</w:t>
      </w:r>
      <w:r>
        <w:rPr>
          <w:rFonts w:eastAsia="PMingLiU"/>
          <w:lang w:val="zh-TW" w:eastAsia="zh-TW" w:bidi="zh-TW"/>
        </w:rPr>
        <w:t>22</w:t>
      </w:r>
      <w:r>
        <w:rPr>
          <w:lang w:val="zh-TW" w:eastAsia="zh-TW" w:bidi="zh-TW"/>
        </w:rPr>
        <w:tab/>
      </w:r>
      <w:r>
        <w:rPr>
          <w:rFonts w:hint="eastAsia"/>
          <w:lang w:val="zh-TW" w:bidi="zh-TW"/>
        </w:rPr>
        <w:t>测量管理体系</w:t>
      </w:r>
      <w:r>
        <w:rPr>
          <w:rFonts w:hint="eastAsia"/>
          <w:lang w:val="zh-TW" w:bidi="zh-TW"/>
        </w:rPr>
        <w:t xml:space="preserve">  </w:t>
      </w:r>
      <w:r>
        <w:rPr>
          <w:rFonts w:hint="eastAsia"/>
          <w:lang w:val="zh-TW" w:bidi="zh-TW"/>
        </w:rPr>
        <w:t>测量过程和测量设备的要求</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1</w:t>
      </w:r>
      <w:r>
        <w:rPr>
          <w:lang w:val="zh-TW" w:eastAsia="zh-TW" w:bidi="zh-TW"/>
        </w:rPr>
        <w:t>1</w:t>
      </w:r>
      <w:r>
        <w:rPr>
          <w:rFonts w:hint="eastAsia"/>
          <w:lang w:val="zh-TW" w:eastAsia="zh-TW" w:bidi="zh-TW"/>
        </w:rPr>
        <w:t>]</w:t>
      </w:r>
      <w:r>
        <w:rPr>
          <w:lang w:val="zh-TW" w:eastAsia="zh-TW" w:bidi="zh-TW"/>
        </w:rPr>
        <w:tab/>
        <w:t>GB/T 190</w:t>
      </w:r>
      <w:r>
        <w:rPr>
          <w:rFonts w:eastAsia="PMingLiU"/>
          <w:lang w:val="zh-TW" w:eastAsia="zh-TW" w:bidi="zh-TW"/>
        </w:rPr>
        <w:t>23</w:t>
      </w:r>
      <w:r>
        <w:rPr>
          <w:lang w:val="zh-TW" w:eastAsia="zh-TW" w:bidi="zh-TW"/>
        </w:rPr>
        <w:tab/>
      </w:r>
      <w:r>
        <w:rPr>
          <w:rFonts w:hint="eastAsia"/>
          <w:lang w:val="zh-TW" w:bidi="zh-TW"/>
        </w:rPr>
        <w:t>质量管理体系文件指南</w:t>
      </w:r>
    </w:p>
    <w:p w:rsidR="00C04A20" w:rsidRDefault="00000000">
      <w:pPr>
        <w:ind w:firstLine="360"/>
        <w:rPr>
          <w:lang w:val="zh-TW" w:eastAsia="zh-TW" w:bidi="zh-TW"/>
        </w:rPr>
      </w:pPr>
      <w:r>
        <w:rPr>
          <w:rFonts w:hint="eastAsia"/>
          <w:lang w:val="zh-TW" w:eastAsia="zh-TW" w:bidi="zh-TW"/>
        </w:rPr>
        <w:t>[</w:t>
      </w:r>
      <w:r>
        <w:rPr>
          <w:lang w:val="zh-TW" w:eastAsia="zh-TW" w:bidi="zh-TW"/>
        </w:rPr>
        <w:t>1</w:t>
      </w:r>
      <w:r>
        <w:rPr>
          <w:rFonts w:eastAsia="PMingLiU"/>
          <w:lang w:val="zh-TW" w:eastAsia="zh-TW" w:bidi="zh-TW"/>
        </w:rPr>
        <w:t>2</w:t>
      </w:r>
      <w:r>
        <w:rPr>
          <w:rFonts w:hint="eastAsia"/>
          <w:lang w:val="zh-TW" w:eastAsia="zh-TW" w:bidi="zh-TW"/>
        </w:rPr>
        <w:t>]</w:t>
      </w:r>
      <w:r>
        <w:rPr>
          <w:lang w:val="zh-TW" w:eastAsia="zh-TW" w:bidi="zh-TW"/>
        </w:rPr>
        <w:tab/>
        <w:t>GB/T 190</w:t>
      </w:r>
      <w:r>
        <w:rPr>
          <w:rFonts w:eastAsia="PMingLiU"/>
          <w:lang w:val="zh-TW" w:eastAsia="zh-TW" w:bidi="zh-TW"/>
        </w:rPr>
        <w:t>2</w:t>
      </w:r>
      <w:r>
        <w:rPr>
          <w:lang w:val="zh-TW" w:eastAsia="zh-TW" w:bidi="zh-TW"/>
        </w:rPr>
        <w:t>4</w:t>
      </w:r>
      <w:r>
        <w:rPr>
          <w:lang w:val="zh-TW" w:eastAsia="zh-TW" w:bidi="zh-TW"/>
        </w:rPr>
        <w:tab/>
      </w:r>
      <w:r>
        <w:rPr>
          <w:rFonts w:hint="eastAsia"/>
          <w:lang w:val="zh-TW" w:bidi="zh-TW"/>
        </w:rPr>
        <w:t>质量管理</w:t>
      </w:r>
      <w:r>
        <w:rPr>
          <w:rFonts w:hint="eastAsia"/>
          <w:lang w:val="zh-TW" w:bidi="zh-TW"/>
        </w:rPr>
        <w:t xml:space="preserve">  </w:t>
      </w:r>
      <w:r>
        <w:rPr>
          <w:rFonts w:hint="eastAsia"/>
          <w:lang w:val="zh-TW" w:bidi="zh-TW"/>
        </w:rPr>
        <w:t>实现财务和经济效益的指南</w:t>
      </w:r>
    </w:p>
    <w:p w:rsidR="00C04A20" w:rsidRDefault="00000000">
      <w:pPr>
        <w:ind w:firstLine="360"/>
        <w:rPr>
          <w:lang w:val="zh-TW" w:bidi="zh-TW"/>
        </w:rPr>
      </w:pPr>
      <w:r>
        <w:rPr>
          <w:rFonts w:hint="eastAsia"/>
          <w:lang w:val="zh-TW" w:bidi="zh-TW"/>
        </w:rPr>
        <w:t>[</w:t>
      </w:r>
      <w:r>
        <w:rPr>
          <w:lang w:val="zh-TW" w:bidi="zh-TW"/>
        </w:rPr>
        <w:t>13</w:t>
      </w:r>
      <w:r>
        <w:rPr>
          <w:rFonts w:hint="eastAsia"/>
          <w:lang w:val="zh-TW" w:bidi="zh-TW"/>
        </w:rPr>
        <w:t>]</w:t>
      </w:r>
      <w:r>
        <w:rPr>
          <w:lang w:val="zh-TW" w:bidi="zh-TW"/>
        </w:rPr>
        <w:tab/>
        <w:t>GB/T 19025</w:t>
      </w:r>
      <w:r>
        <w:rPr>
          <w:lang w:val="zh-TW" w:bidi="zh-TW"/>
        </w:rPr>
        <w:tab/>
      </w:r>
      <w:r>
        <w:rPr>
          <w:rFonts w:hint="eastAsia"/>
          <w:lang w:val="zh-TW" w:bidi="zh-TW"/>
        </w:rPr>
        <w:t>质量管理</w:t>
      </w:r>
      <w:r>
        <w:rPr>
          <w:rFonts w:hint="eastAsia"/>
          <w:lang w:val="zh-TW" w:bidi="zh-TW"/>
        </w:rPr>
        <w:t xml:space="preserve">  </w:t>
      </w:r>
      <w:r>
        <w:rPr>
          <w:rFonts w:hint="eastAsia"/>
          <w:lang w:val="zh-TW" w:bidi="zh-TW"/>
        </w:rPr>
        <w:t>培训指南</w:t>
      </w:r>
    </w:p>
    <w:p w:rsidR="00C04A20" w:rsidRDefault="00000000">
      <w:pPr>
        <w:ind w:firstLine="360"/>
        <w:rPr>
          <w:lang w:val="zh-TW" w:bidi="zh-TW"/>
        </w:rPr>
      </w:pPr>
      <w:r>
        <w:rPr>
          <w:rFonts w:hint="eastAsia"/>
          <w:lang w:val="zh-TW" w:bidi="zh-TW"/>
        </w:rPr>
        <w:t>[</w:t>
      </w:r>
      <w:r>
        <w:rPr>
          <w:lang w:val="zh-TW" w:bidi="zh-TW"/>
        </w:rPr>
        <w:t>14</w:t>
      </w:r>
      <w:r>
        <w:rPr>
          <w:rFonts w:hint="eastAsia"/>
          <w:lang w:val="zh-TW" w:bidi="zh-TW"/>
        </w:rPr>
        <w:t>]</w:t>
      </w:r>
      <w:r>
        <w:rPr>
          <w:lang w:val="zh-TW" w:bidi="zh-TW"/>
        </w:rPr>
        <w:tab/>
        <w:t>GB/</w:t>
      </w:r>
      <w:r>
        <w:rPr>
          <w:rFonts w:hint="eastAsia"/>
          <w:lang w:val="zh-TW" w:bidi="zh-TW"/>
        </w:rPr>
        <w:t>Z</w:t>
      </w:r>
      <w:r>
        <w:rPr>
          <w:lang w:val="zh-TW" w:bidi="zh-TW"/>
        </w:rPr>
        <w:t xml:space="preserve"> 19027</w:t>
      </w:r>
      <w:r>
        <w:rPr>
          <w:lang w:val="zh-TW" w:bidi="zh-TW"/>
        </w:rPr>
        <w:tab/>
      </w:r>
      <w:r>
        <w:rPr>
          <w:rFonts w:hint="eastAsia"/>
          <w:lang w:val="zh-TW" w:bidi="zh-TW"/>
        </w:rPr>
        <w:t>GB</w:t>
      </w:r>
      <w:r>
        <w:rPr>
          <w:lang w:val="zh-TW" w:bidi="zh-TW"/>
        </w:rPr>
        <w:t>/</w:t>
      </w:r>
      <w:r>
        <w:rPr>
          <w:rFonts w:hint="eastAsia"/>
          <w:lang w:val="zh-TW" w:bidi="zh-TW"/>
        </w:rPr>
        <w:t>T</w:t>
      </w:r>
      <w:r>
        <w:rPr>
          <w:lang w:val="zh-TW" w:bidi="zh-TW"/>
        </w:rPr>
        <w:t xml:space="preserve"> 19001</w:t>
      </w:r>
      <w:r>
        <w:rPr>
          <w:rFonts w:hint="eastAsia"/>
          <w:lang w:val="zh-TW" w:bidi="zh-TW"/>
        </w:rPr>
        <w:t>-</w:t>
      </w:r>
      <w:r>
        <w:rPr>
          <w:lang w:val="zh-TW" w:bidi="zh-TW"/>
        </w:rPr>
        <w:t>2000</w:t>
      </w:r>
      <w:r>
        <w:rPr>
          <w:rFonts w:hint="eastAsia"/>
          <w:lang w:val="zh-TW" w:bidi="zh-TW"/>
        </w:rPr>
        <w:t>的统计技术指南</w:t>
      </w:r>
    </w:p>
    <w:p w:rsidR="00C04A20" w:rsidRDefault="00000000">
      <w:pPr>
        <w:ind w:firstLine="360"/>
        <w:rPr>
          <w:lang w:val="zh-TW" w:bidi="zh-TW"/>
        </w:rPr>
      </w:pPr>
      <w:r>
        <w:rPr>
          <w:rFonts w:hint="eastAsia"/>
          <w:lang w:val="zh-TW" w:bidi="zh-TW"/>
        </w:rPr>
        <w:t>[</w:t>
      </w:r>
      <w:r>
        <w:rPr>
          <w:lang w:val="zh-TW" w:bidi="zh-TW"/>
        </w:rPr>
        <w:t>15</w:t>
      </w:r>
      <w:r>
        <w:rPr>
          <w:rFonts w:hint="eastAsia"/>
          <w:lang w:val="zh-TW" w:bidi="zh-TW"/>
        </w:rPr>
        <w:t>]</w:t>
      </w:r>
      <w:r>
        <w:rPr>
          <w:lang w:val="zh-TW" w:bidi="zh-TW"/>
        </w:rPr>
        <w:tab/>
        <w:t>ISO 10018</w:t>
      </w:r>
      <w:r>
        <w:rPr>
          <w:lang w:val="zh-TW" w:bidi="zh-TW"/>
        </w:rPr>
        <w:tab/>
        <w:t>Quality management—Guidelines on people involvement and competence</w:t>
      </w:r>
    </w:p>
    <w:p w:rsidR="00C04A20" w:rsidRDefault="00000000">
      <w:pPr>
        <w:ind w:firstLine="360"/>
        <w:rPr>
          <w:lang w:val="zh-TW" w:bidi="zh-TW"/>
        </w:rPr>
      </w:pPr>
      <w:r>
        <w:rPr>
          <w:lang w:val="zh-TW" w:bidi="zh-TW"/>
        </w:rPr>
        <w:t>[16]</w:t>
      </w:r>
      <w:r>
        <w:rPr>
          <w:lang w:val="zh-TW" w:bidi="zh-TW"/>
        </w:rPr>
        <w:tab/>
        <w:t>GB/T 19029</w:t>
      </w:r>
      <w:r>
        <w:rPr>
          <w:lang w:val="zh-TW" w:bidi="zh-TW"/>
        </w:rPr>
        <w:tab/>
      </w:r>
      <w:r>
        <w:rPr>
          <w:rFonts w:hint="eastAsia"/>
          <w:lang w:val="zh-TW" w:bidi="zh-TW"/>
        </w:rPr>
        <w:t>质量管理</w:t>
      </w:r>
      <w:r>
        <w:rPr>
          <w:lang w:val="zh-TW" w:bidi="zh-TW"/>
        </w:rPr>
        <w:t>体系</w:t>
      </w:r>
      <w:r>
        <w:rPr>
          <w:rFonts w:hint="eastAsia"/>
          <w:lang w:val="zh-TW" w:bidi="zh-TW"/>
        </w:rPr>
        <w:t>咨询</w:t>
      </w:r>
      <w:r>
        <w:rPr>
          <w:lang w:val="zh-TW" w:bidi="zh-TW"/>
        </w:rPr>
        <w:t>师的选择及其服务使用的指南</w:t>
      </w:r>
    </w:p>
    <w:p w:rsidR="00C04A20" w:rsidRDefault="00000000">
      <w:pPr>
        <w:ind w:firstLine="360"/>
        <w:rPr>
          <w:lang w:val="zh-TW" w:eastAsia="zh-TW" w:bidi="zh-TW"/>
        </w:rPr>
      </w:pPr>
      <w:r>
        <w:rPr>
          <w:rFonts w:hint="eastAsia"/>
          <w:lang w:val="zh-TW" w:eastAsia="zh-TW" w:bidi="zh-TW"/>
        </w:rPr>
        <w:t>[</w:t>
      </w:r>
      <w:r>
        <w:rPr>
          <w:lang w:val="zh-TW" w:eastAsia="zh-TW" w:bidi="zh-TW"/>
        </w:rPr>
        <w:t>17</w:t>
      </w:r>
      <w:r>
        <w:rPr>
          <w:rFonts w:hint="eastAsia"/>
          <w:lang w:val="zh-TW" w:eastAsia="zh-TW" w:bidi="zh-TW"/>
        </w:rPr>
        <w:t>]</w:t>
      </w:r>
      <w:r>
        <w:rPr>
          <w:lang w:val="zh-TW" w:eastAsia="zh-TW" w:bidi="zh-TW"/>
        </w:rPr>
        <w:tab/>
        <w:t>GB/T 24001</w:t>
      </w:r>
      <w:r>
        <w:rPr>
          <w:lang w:val="zh-TW" w:eastAsia="zh-TW" w:bidi="zh-TW"/>
        </w:rPr>
        <w:tab/>
      </w:r>
      <w:r>
        <w:rPr>
          <w:lang w:val="zh-TW" w:eastAsia="zh-TW" w:bidi="zh-TW"/>
        </w:rPr>
        <w:t>环境管理体系要求及使用指南</w:t>
      </w:r>
    </w:p>
    <w:p w:rsidR="00C04A20" w:rsidRDefault="00000000">
      <w:pPr>
        <w:ind w:firstLine="360"/>
        <w:rPr>
          <w:lang w:val="zh-TW" w:eastAsia="zh-TW" w:bidi="zh-TW"/>
        </w:rPr>
      </w:pPr>
      <w:r>
        <w:rPr>
          <w:rFonts w:hint="eastAsia"/>
          <w:lang w:val="zh-TW" w:eastAsia="zh-TW" w:bidi="zh-TW"/>
        </w:rPr>
        <w:t>[</w:t>
      </w:r>
      <w:r>
        <w:rPr>
          <w:lang w:val="zh-TW" w:eastAsia="zh-TW" w:bidi="zh-TW"/>
        </w:rPr>
        <w:t>18</w:t>
      </w:r>
      <w:r>
        <w:rPr>
          <w:rFonts w:hint="eastAsia"/>
          <w:lang w:val="zh-TW" w:eastAsia="zh-TW" w:bidi="zh-TW"/>
        </w:rPr>
        <w:t>]</w:t>
      </w:r>
      <w:r>
        <w:rPr>
          <w:lang w:val="zh-TW" w:eastAsia="zh-TW" w:bidi="zh-TW"/>
        </w:rPr>
        <w:tab/>
        <w:t>G</w:t>
      </w:r>
      <w:r>
        <w:rPr>
          <w:rFonts w:hint="eastAsia"/>
          <w:lang w:val="zh-TW" w:eastAsia="zh-TW" w:bidi="zh-TW"/>
        </w:rPr>
        <w:t>B</w:t>
      </w:r>
      <w:r>
        <w:rPr>
          <w:lang w:val="zh-TW" w:eastAsia="zh-TW" w:bidi="zh-TW"/>
        </w:rPr>
        <w:t>/T 19011</w:t>
      </w:r>
      <w:r>
        <w:rPr>
          <w:lang w:val="zh-TW" w:eastAsia="zh-TW" w:bidi="zh-TW"/>
        </w:rPr>
        <w:tab/>
      </w:r>
      <w:r>
        <w:rPr>
          <w:lang w:val="zh-TW" w:eastAsia="zh-TW" w:bidi="zh-TW"/>
        </w:rPr>
        <w:t>管理体系审核指南</w:t>
      </w:r>
    </w:p>
    <w:p w:rsidR="00C04A20" w:rsidRDefault="00000000">
      <w:pPr>
        <w:ind w:firstLine="360"/>
        <w:rPr>
          <w:rFonts w:eastAsia="PMingLiU"/>
          <w:lang w:val="zh-TW" w:eastAsia="zh-TW" w:bidi="zh-TW"/>
        </w:rPr>
      </w:pPr>
      <w:r>
        <w:rPr>
          <w:rFonts w:hint="eastAsia"/>
          <w:lang w:val="zh-TW" w:eastAsia="zh-TW" w:bidi="zh-TW"/>
        </w:rPr>
        <w:t>[</w:t>
      </w:r>
      <w:r>
        <w:rPr>
          <w:lang w:val="zh-TW" w:eastAsia="zh-TW" w:bidi="zh-TW"/>
        </w:rPr>
        <w:t>19]</w:t>
      </w:r>
      <w:r>
        <w:rPr>
          <w:lang w:val="zh-TW" w:eastAsia="zh-TW" w:bidi="zh-TW"/>
        </w:rPr>
        <w:tab/>
        <w:t>ISO 31000</w:t>
      </w:r>
      <w:r>
        <w:rPr>
          <w:lang w:val="zh-TW" w:eastAsia="zh-TW" w:bidi="zh-TW"/>
        </w:rPr>
        <w:tab/>
        <w:t>Risk management</w:t>
      </w:r>
      <w:r>
        <w:rPr>
          <w:rFonts w:hint="eastAsia"/>
          <w:lang w:val="zh-TW" w:eastAsia="zh-TW" w:bidi="zh-TW"/>
        </w:rPr>
        <w:t>-</w:t>
      </w:r>
      <w:r>
        <w:rPr>
          <w:lang w:val="zh-TW" w:eastAsia="zh-TW" w:bidi="zh-TW"/>
        </w:rPr>
        <w:t>Principles and guidelines</w:t>
      </w:r>
    </w:p>
    <w:p w:rsidR="00C04A20" w:rsidRDefault="00000000">
      <w:pPr>
        <w:ind w:firstLine="360"/>
        <w:rPr>
          <w:lang w:val="zh-TW" w:eastAsia="zh-TW" w:bidi="zh-TW"/>
        </w:rPr>
      </w:pPr>
      <w:r>
        <w:rPr>
          <w:rFonts w:hint="eastAsia"/>
          <w:lang w:val="zh-TW" w:eastAsia="zh-TW" w:bidi="zh-TW"/>
        </w:rPr>
        <w:t>[</w:t>
      </w:r>
      <w:r>
        <w:rPr>
          <w:rFonts w:eastAsia="PMingLiU"/>
          <w:lang w:val="zh-TW" w:eastAsia="zh-TW" w:bidi="zh-TW"/>
        </w:rPr>
        <w:t>20</w:t>
      </w:r>
      <w:r>
        <w:rPr>
          <w:rFonts w:hint="eastAsia"/>
          <w:lang w:val="zh-TW" w:eastAsia="zh-TW" w:bidi="zh-TW"/>
        </w:rPr>
        <w:t>]</w:t>
      </w:r>
      <w:r>
        <w:rPr>
          <w:rFonts w:eastAsia="PMingLiU"/>
          <w:lang w:val="zh-TW" w:eastAsia="zh-TW" w:bidi="zh-TW"/>
        </w:rPr>
        <w:tab/>
      </w:r>
      <w:r>
        <w:rPr>
          <w:lang w:val="zh-TW" w:eastAsia="zh-TW" w:bidi="zh-TW"/>
        </w:rPr>
        <w:t>ISO 37500</w:t>
      </w:r>
      <w:r>
        <w:rPr>
          <w:rFonts w:eastAsia="PMingLiU"/>
          <w:lang w:val="zh-TW" w:eastAsia="zh-TW" w:bidi="zh-TW"/>
        </w:rPr>
        <w:tab/>
      </w:r>
      <w:r>
        <w:rPr>
          <w:lang w:val="zh-TW" w:eastAsia="zh-TW" w:bidi="zh-TW"/>
        </w:rPr>
        <w:t>Guidance on outsourcing</w:t>
      </w:r>
    </w:p>
    <w:p w:rsidR="00C04A20" w:rsidRDefault="00000000">
      <w:pPr>
        <w:tabs>
          <w:tab w:val="left" w:pos="798"/>
        </w:tabs>
        <w:ind w:firstLine="360"/>
        <w:rPr>
          <w:lang w:val="zh-TW" w:eastAsia="zh-TW" w:bidi="zh-TW"/>
        </w:rPr>
      </w:pPr>
      <w:r>
        <w:rPr>
          <w:lang w:val="zh-TW" w:eastAsia="zh-TW" w:bidi="zh-TW"/>
        </w:rPr>
        <w:t>[21]</w:t>
      </w:r>
      <w:r>
        <w:rPr>
          <w:lang w:val="zh-TW" w:eastAsia="zh-TW" w:bidi="zh-TW"/>
        </w:rPr>
        <w:tab/>
        <w:t>ISO/IEC 90003</w:t>
      </w:r>
      <w:r>
        <w:rPr>
          <w:rFonts w:eastAsia="PMingLiU"/>
          <w:lang w:val="zh-TW" w:eastAsia="zh-TW" w:bidi="zh-TW"/>
        </w:rPr>
        <w:tab/>
      </w:r>
      <w:r>
        <w:rPr>
          <w:lang w:val="zh-TW" w:eastAsia="zh-TW" w:bidi="zh-TW"/>
        </w:rPr>
        <w:t>Software engineering</w:t>
      </w:r>
      <w:r>
        <w:rPr>
          <w:lang w:val="zh-TW" w:eastAsia="zh-TW" w:bidi="zh-TW"/>
        </w:rPr>
        <w:t>一</w:t>
      </w:r>
      <w:r>
        <w:rPr>
          <w:lang w:val="zh-TW" w:eastAsia="zh-TW" w:bidi="zh-TW"/>
        </w:rPr>
        <w:t>Guidelines for the application of ISO 9001</w:t>
      </w:r>
      <w:r>
        <w:rPr>
          <w:lang w:val="zh-TW" w:eastAsia="zh-TW" w:bidi="zh-TW"/>
        </w:rPr>
        <w:t>：</w:t>
      </w:r>
      <w:r>
        <w:rPr>
          <w:lang w:val="zh-TW" w:eastAsia="zh-TW" w:bidi="zh-TW"/>
        </w:rPr>
        <w:t xml:space="preserve"> 2008 to</w:t>
      </w:r>
      <w:r>
        <w:rPr>
          <w:rFonts w:eastAsia="PMingLiU"/>
          <w:lang w:val="zh-TW" w:eastAsia="zh-TW" w:bidi="zh-TW"/>
        </w:rPr>
        <w:t xml:space="preserve"> </w:t>
      </w:r>
      <w:r>
        <w:rPr>
          <w:lang w:val="zh-TW" w:eastAsia="zh-TW" w:bidi="zh-TW"/>
        </w:rPr>
        <w:t>computer software</w:t>
      </w:r>
    </w:p>
    <w:p w:rsidR="00C04A20" w:rsidRDefault="00000000">
      <w:pPr>
        <w:tabs>
          <w:tab w:val="left" w:pos="793"/>
        </w:tabs>
        <w:ind w:firstLine="360"/>
        <w:rPr>
          <w:rFonts w:eastAsia="PMingLiU"/>
          <w:lang w:val="zh-TW" w:eastAsia="zh-TW" w:bidi="zh-TW"/>
        </w:rPr>
      </w:pPr>
      <w:r>
        <w:rPr>
          <w:lang w:val="zh-TW" w:bidi="zh-TW"/>
        </w:rPr>
        <w:t>[22]</w:t>
      </w:r>
      <w:r>
        <w:rPr>
          <w:lang w:val="zh-TW" w:bidi="zh-TW"/>
        </w:rPr>
        <w:tab/>
        <w:t>IEC 60300-1</w:t>
      </w:r>
      <w:r>
        <w:rPr>
          <w:rFonts w:eastAsia="PMingLiU"/>
          <w:lang w:val="zh-TW" w:eastAsia="zh-TW" w:bidi="zh-TW"/>
        </w:rPr>
        <w:tab/>
      </w:r>
      <w:r>
        <w:rPr>
          <w:lang w:val="zh-TW" w:bidi="zh-TW"/>
        </w:rPr>
        <w:t xml:space="preserve">Dependability management—Part 1 </w:t>
      </w:r>
      <w:r>
        <w:rPr>
          <w:lang w:val="zh-TW" w:bidi="zh-TW"/>
        </w:rPr>
        <w:t>：</w:t>
      </w:r>
      <w:r>
        <w:rPr>
          <w:lang w:val="zh-TW" w:bidi="zh-TW"/>
        </w:rPr>
        <w:t>Guidance for management and application</w:t>
      </w:r>
    </w:p>
    <w:p w:rsidR="00C04A20" w:rsidRDefault="00000000">
      <w:pPr>
        <w:tabs>
          <w:tab w:val="left" w:pos="808"/>
        </w:tabs>
        <w:ind w:firstLine="360"/>
        <w:rPr>
          <w:rFonts w:eastAsia="PMingLiU"/>
          <w:lang w:val="zh-TW" w:eastAsia="zh-TW" w:bidi="zh-TW"/>
        </w:rPr>
      </w:pPr>
      <w:r>
        <w:rPr>
          <w:rFonts w:hint="eastAsia"/>
          <w:lang w:val="zh-TW" w:bidi="zh-TW"/>
        </w:rPr>
        <w:t>[</w:t>
      </w:r>
      <w:r>
        <w:rPr>
          <w:rFonts w:eastAsia="PMingLiU"/>
          <w:lang w:val="zh-TW" w:eastAsia="zh-TW" w:bidi="zh-TW"/>
        </w:rPr>
        <w:t>23</w:t>
      </w:r>
      <w:r>
        <w:rPr>
          <w:rFonts w:hint="eastAsia"/>
          <w:lang w:val="zh-TW" w:bidi="zh-TW"/>
        </w:rPr>
        <w:t>]</w:t>
      </w:r>
      <w:r>
        <w:rPr>
          <w:rFonts w:eastAsia="PMingLiU"/>
          <w:lang w:val="zh-TW" w:eastAsia="zh-TW" w:bidi="zh-TW"/>
        </w:rPr>
        <w:tab/>
      </w:r>
      <w:r>
        <w:rPr>
          <w:lang w:val="zh-TW" w:bidi="zh-TW"/>
        </w:rPr>
        <w:t>IEC 61160</w:t>
      </w:r>
      <w:r>
        <w:rPr>
          <w:rFonts w:eastAsia="PMingLiU"/>
          <w:lang w:val="zh-TW" w:eastAsia="zh-TW" w:bidi="zh-TW"/>
        </w:rPr>
        <w:tab/>
      </w:r>
      <w:r>
        <w:rPr>
          <w:rFonts w:eastAsia="PMingLiU"/>
          <w:lang w:val="zh-TW" w:eastAsia="zh-TW" w:bidi="zh-TW"/>
        </w:rPr>
        <w:tab/>
      </w:r>
      <w:r>
        <w:rPr>
          <w:lang w:val="zh-TW" w:bidi="zh-TW"/>
        </w:rPr>
        <w:t>Design review</w:t>
      </w:r>
    </w:p>
    <w:p w:rsidR="00C04A20" w:rsidRDefault="00000000">
      <w:pPr>
        <w:ind w:firstLine="360"/>
        <w:rPr>
          <w:rFonts w:eastAsia="PMingLiU"/>
          <w:lang w:val="zh-TW" w:eastAsia="zh-TW" w:bidi="zh-TW"/>
        </w:rPr>
      </w:pPr>
      <w:r>
        <w:rPr>
          <w:rFonts w:hint="eastAsia"/>
          <w:lang w:val="zh-TW" w:bidi="zh-TW"/>
        </w:rPr>
        <w:t>[</w:t>
      </w:r>
      <w:r>
        <w:rPr>
          <w:rFonts w:eastAsia="PMingLiU"/>
          <w:lang w:val="zh-TW" w:eastAsia="zh-TW" w:bidi="zh-TW"/>
        </w:rPr>
        <w:t>24</w:t>
      </w:r>
      <w:r>
        <w:rPr>
          <w:rFonts w:hint="eastAsia"/>
          <w:lang w:val="zh-TW" w:bidi="zh-TW"/>
        </w:rPr>
        <w:t>]</w:t>
      </w:r>
      <w:r>
        <w:rPr>
          <w:lang w:val="zh-TW" w:bidi="zh-TW"/>
        </w:rPr>
        <w:tab/>
        <w:t>Quality management principles</w:t>
      </w:r>
    </w:p>
    <w:p w:rsidR="00C04A20" w:rsidRDefault="00000000">
      <w:pPr>
        <w:ind w:firstLine="360"/>
        <w:rPr>
          <w:rFonts w:eastAsia="PMingLiU"/>
          <w:lang w:val="zh-TW" w:eastAsia="zh-TW" w:bidi="zh-TW"/>
        </w:rPr>
      </w:pPr>
      <w:r>
        <w:rPr>
          <w:rFonts w:hint="eastAsia"/>
          <w:lang w:val="zh-TW" w:bidi="zh-TW"/>
        </w:rPr>
        <w:t>[</w:t>
      </w:r>
      <w:r>
        <w:rPr>
          <w:rFonts w:eastAsia="PMingLiU"/>
          <w:lang w:val="zh-TW" w:eastAsia="zh-TW" w:bidi="zh-TW"/>
        </w:rPr>
        <w:t>25</w:t>
      </w:r>
      <w:r>
        <w:rPr>
          <w:rFonts w:hint="eastAsia"/>
          <w:lang w:val="zh-TW" w:bidi="zh-TW"/>
        </w:rPr>
        <w:t>]</w:t>
      </w:r>
      <w:r>
        <w:rPr>
          <w:rFonts w:eastAsia="PMingLiU"/>
          <w:lang w:val="zh-TW" w:eastAsia="zh-TW" w:bidi="zh-TW"/>
        </w:rPr>
        <w:tab/>
      </w:r>
      <w:r>
        <w:rPr>
          <w:lang w:val="zh-TW" w:bidi="zh-TW"/>
        </w:rPr>
        <w:t>Selection and use of the. ISO 9000 family of standards</w:t>
      </w:r>
    </w:p>
    <w:p w:rsidR="00C04A20" w:rsidRDefault="00000000">
      <w:pPr>
        <w:ind w:firstLine="360"/>
        <w:rPr>
          <w:rFonts w:eastAsia="PMingLiU"/>
          <w:lang w:val="zh-TW" w:eastAsia="zh-TW" w:bidi="zh-TW"/>
        </w:rPr>
      </w:pPr>
      <w:r>
        <w:rPr>
          <w:rFonts w:hint="eastAsia"/>
          <w:lang w:val="zh-TW" w:bidi="zh-TW"/>
        </w:rPr>
        <w:t>[</w:t>
      </w:r>
      <w:r>
        <w:rPr>
          <w:rFonts w:eastAsia="PMingLiU"/>
          <w:lang w:val="zh-TW" w:eastAsia="zh-TW" w:bidi="zh-TW"/>
        </w:rPr>
        <w:t>26</w:t>
      </w:r>
      <w:r>
        <w:rPr>
          <w:rFonts w:hint="eastAsia"/>
          <w:lang w:val="zh-TW" w:bidi="zh-TW"/>
        </w:rPr>
        <w:t>]</w:t>
      </w:r>
      <w:r>
        <w:rPr>
          <w:rFonts w:eastAsia="PMingLiU"/>
          <w:lang w:val="zh-TW" w:eastAsia="zh-TW" w:bidi="zh-TW"/>
        </w:rPr>
        <w:tab/>
      </w:r>
      <w:r>
        <w:rPr>
          <w:lang w:val="zh-TW" w:bidi="zh-TW"/>
        </w:rPr>
        <w:t>ISO 9001 for Small Businesses—What to do</w:t>
      </w:r>
    </w:p>
    <w:p w:rsidR="00C04A20" w:rsidRDefault="00000000">
      <w:pPr>
        <w:ind w:firstLine="360"/>
        <w:rPr>
          <w:rFonts w:eastAsia="PMingLiU"/>
          <w:lang w:val="zh-TW" w:eastAsia="zh-TW" w:bidi="zh-TW"/>
        </w:rPr>
      </w:pPr>
      <w:r>
        <w:rPr>
          <w:rFonts w:hint="eastAsia"/>
          <w:lang w:val="zh-TW" w:bidi="zh-TW"/>
        </w:rPr>
        <w:t>[27]</w:t>
      </w:r>
      <w:r>
        <w:rPr>
          <w:rFonts w:hint="eastAsia"/>
          <w:lang w:val="zh-TW" w:bidi="zh-TW"/>
        </w:rPr>
        <w:tab/>
      </w:r>
      <w:r>
        <w:rPr>
          <w:lang w:val="zh-TW" w:bidi="zh-TW"/>
        </w:rPr>
        <w:t>Integrated use of management system standards</w:t>
      </w:r>
    </w:p>
    <w:p w:rsidR="00C04A20" w:rsidRDefault="00000000">
      <w:pPr>
        <w:ind w:firstLine="360"/>
        <w:rPr>
          <w:rFonts w:eastAsia="PMingLiU"/>
          <w:lang w:val="zh-TW" w:eastAsia="zh-TW" w:bidi="zh-TW"/>
        </w:rPr>
      </w:pPr>
      <w:r>
        <w:rPr>
          <w:rFonts w:hint="eastAsia"/>
          <w:lang w:val="zh-TW" w:eastAsia="zh-TW" w:bidi="zh-TW"/>
        </w:rPr>
        <w:t>[</w:t>
      </w:r>
      <w:r>
        <w:rPr>
          <w:rFonts w:eastAsia="PMingLiU"/>
          <w:lang w:val="zh-TW" w:eastAsia="zh-TW" w:bidi="zh-TW"/>
        </w:rPr>
        <w:t>28</w:t>
      </w:r>
      <w:r>
        <w:rPr>
          <w:rFonts w:hint="eastAsia"/>
          <w:lang w:val="zh-TW" w:eastAsia="zh-TW" w:bidi="zh-TW"/>
        </w:rPr>
        <w:t>]</w:t>
      </w:r>
      <w:r>
        <w:rPr>
          <w:rFonts w:eastAsia="PMingLiU"/>
          <w:lang w:val="zh-TW" w:eastAsia="zh-TW" w:bidi="zh-TW"/>
        </w:rPr>
        <w:tab/>
      </w:r>
      <w:hyperlink r:id="rId10" w:history="1">
        <w:r>
          <w:rPr>
            <w:lang w:val="zh-TW" w:eastAsia="zh-TW" w:bidi="zh-TW"/>
          </w:rPr>
          <w:t>www.iso.org/tcl76/sc02/public</w:t>
        </w:r>
      </w:hyperlink>
    </w:p>
    <w:p w:rsidR="00C04A20" w:rsidRDefault="00000000">
      <w:pPr>
        <w:ind w:firstLine="360"/>
        <w:rPr>
          <w:rFonts w:eastAsia="PMingLiU"/>
          <w:lang w:val="zh-TW" w:eastAsia="zh-TW" w:bidi="zh-TW"/>
        </w:rPr>
      </w:pPr>
      <w:r>
        <w:rPr>
          <w:rFonts w:hint="eastAsia"/>
          <w:lang w:val="zh-TW" w:bidi="zh-TW"/>
        </w:rPr>
        <w:t>[29]</w:t>
      </w:r>
      <w:r>
        <w:rPr>
          <w:rFonts w:eastAsia="PMingLiU"/>
          <w:lang w:val="zh-TW" w:eastAsia="zh-TW" w:bidi="zh-TW"/>
        </w:rPr>
        <w:tab/>
      </w:r>
      <w:hyperlink r:id="rId11" w:history="1">
        <w:r>
          <w:rPr>
            <w:lang w:val="zh-TW" w:bidi="zh-TW"/>
          </w:rPr>
          <w:t>www.iso.org/tcl76/ISO</w:t>
        </w:r>
      </w:hyperlink>
      <w:r>
        <w:rPr>
          <w:lang w:val="zh-TW" w:bidi="zh-TW"/>
        </w:rPr>
        <w:t xml:space="preserve"> 9001 AuditingPracticsGroup</w:t>
      </w:r>
    </w:p>
    <w:p w:rsidR="00C04A20" w:rsidRDefault="00000000">
      <w:pPr>
        <w:ind w:firstLine="360"/>
        <w:rPr>
          <w:lang w:val="zh-TW" w:bidi="zh-TW"/>
        </w:rPr>
      </w:pPr>
      <w:r>
        <w:rPr>
          <w:rFonts w:hint="eastAsia"/>
          <w:lang w:val="zh-TW" w:bidi="zh-TW"/>
        </w:rPr>
        <w:t>[</w:t>
      </w:r>
      <w:r>
        <w:rPr>
          <w:rFonts w:hint="eastAsia"/>
          <w:lang w:val="zh-TW" w:eastAsia="zh-TW" w:bidi="zh-TW"/>
        </w:rPr>
        <w:t>30</w:t>
      </w:r>
      <w:r>
        <w:rPr>
          <w:rFonts w:hint="eastAsia"/>
          <w:lang w:val="zh-TW" w:bidi="zh-TW"/>
        </w:rPr>
        <w:t>]</w:t>
      </w:r>
      <w:r>
        <w:rPr>
          <w:rFonts w:hint="eastAsia"/>
          <w:lang w:val="zh-TW" w:eastAsia="zh-TW" w:bidi="zh-TW"/>
        </w:rPr>
        <w:tab/>
      </w:r>
      <w:r>
        <w:rPr>
          <w:rFonts w:hint="eastAsia"/>
          <w:lang w:val="zh-TW" w:bidi="zh-TW"/>
        </w:rPr>
        <w:t xml:space="preserve">GB/T2882.2 </w:t>
      </w:r>
      <w:r>
        <w:rPr>
          <w:rFonts w:hint="eastAsia"/>
          <w:lang w:val="zh-TW" w:bidi="zh-TW"/>
        </w:rPr>
        <w:t>信息技术服务</w:t>
      </w:r>
      <w:r>
        <w:rPr>
          <w:rFonts w:hint="eastAsia"/>
          <w:lang w:val="zh-TW" w:bidi="zh-TW"/>
        </w:rPr>
        <w:t xml:space="preserve"> </w:t>
      </w:r>
      <w:r>
        <w:rPr>
          <w:rFonts w:hint="eastAsia"/>
          <w:lang w:val="zh-TW" w:bidi="zh-TW"/>
        </w:rPr>
        <w:t>运</w:t>
      </w:r>
      <w:r>
        <w:rPr>
          <w:rFonts w:hint="eastAsia"/>
          <w:lang w:val="zh-TW" w:eastAsia="zh-TW" w:bidi="zh-TW"/>
        </w:rPr>
        <w:t>行维护</w:t>
      </w:r>
      <w:r>
        <w:rPr>
          <w:rFonts w:hint="eastAsia"/>
          <w:lang w:val="zh-TW" w:bidi="zh-TW"/>
        </w:rPr>
        <w:t xml:space="preserve"> </w:t>
      </w:r>
      <w:r>
        <w:rPr>
          <w:rFonts w:hint="eastAsia"/>
          <w:lang w:val="zh-TW" w:bidi="zh-TW"/>
        </w:rPr>
        <w:t>第</w:t>
      </w:r>
      <w:r>
        <w:rPr>
          <w:rFonts w:hint="eastAsia"/>
          <w:lang w:val="zh-TW" w:eastAsia="zh-TW" w:bidi="zh-TW"/>
        </w:rPr>
        <w:t>二部分</w:t>
      </w:r>
      <w:r>
        <w:rPr>
          <w:rFonts w:hint="eastAsia"/>
          <w:lang w:val="zh-TW" w:bidi="zh-TW"/>
        </w:rPr>
        <w:t xml:space="preserve">  </w:t>
      </w:r>
      <w:r>
        <w:rPr>
          <w:rFonts w:hint="eastAsia"/>
          <w:lang w:val="zh-TW" w:bidi="zh-TW"/>
        </w:rPr>
        <w:t>交</w:t>
      </w:r>
      <w:r>
        <w:rPr>
          <w:rFonts w:hint="eastAsia"/>
          <w:lang w:val="zh-TW" w:eastAsia="zh-TW" w:bidi="zh-TW"/>
        </w:rPr>
        <w:t>付规范</w:t>
      </w:r>
    </w:p>
    <w:p w:rsidR="00C04A20" w:rsidRDefault="00000000">
      <w:pPr>
        <w:ind w:firstLine="360"/>
        <w:rPr>
          <w:lang w:val="zh-TW" w:bidi="zh-TW"/>
        </w:rPr>
      </w:pPr>
      <w:r>
        <w:rPr>
          <w:rFonts w:hint="eastAsia"/>
          <w:lang w:val="zh-TW" w:bidi="zh-TW"/>
        </w:rPr>
        <w:t>[</w:t>
      </w:r>
      <w:r>
        <w:rPr>
          <w:rFonts w:hint="eastAsia"/>
          <w:lang w:val="zh-TW" w:eastAsia="zh-TW" w:bidi="zh-TW"/>
        </w:rPr>
        <w:t>31</w:t>
      </w:r>
      <w:r>
        <w:rPr>
          <w:rFonts w:hint="eastAsia"/>
          <w:lang w:val="zh-TW" w:bidi="zh-TW"/>
        </w:rPr>
        <w:t>]</w:t>
      </w:r>
      <w:r>
        <w:rPr>
          <w:rFonts w:hint="eastAsia"/>
          <w:lang w:val="zh-TW" w:eastAsia="zh-TW" w:bidi="zh-TW"/>
        </w:rPr>
        <w:tab/>
      </w:r>
      <w:r>
        <w:rPr>
          <w:rFonts w:hint="eastAsia"/>
          <w:lang w:val="zh-TW" w:bidi="zh-TW"/>
        </w:rPr>
        <w:t xml:space="preserve">GB/T 11457  </w:t>
      </w:r>
      <w:r>
        <w:rPr>
          <w:rFonts w:hint="eastAsia"/>
          <w:lang w:val="zh-TW" w:bidi="zh-TW"/>
        </w:rPr>
        <w:t>信息技术</w:t>
      </w:r>
      <w:r>
        <w:rPr>
          <w:rFonts w:hint="eastAsia"/>
          <w:lang w:val="zh-TW" w:bidi="zh-TW"/>
        </w:rPr>
        <w:t xml:space="preserve"> </w:t>
      </w:r>
      <w:r>
        <w:rPr>
          <w:rFonts w:hint="eastAsia"/>
          <w:lang w:val="zh-TW" w:bidi="zh-TW"/>
        </w:rPr>
        <w:t>软件工程术语</w:t>
      </w:r>
    </w:p>
    <w:p w:rsidR="00C04A20" w:rsidRDefault="00000000">
      <w:pPr>
        <w:ind w:firstLine="360"/>
        <w:rPr>
          <w:lang w:val="zh-TW" w:bidi="zh-TW"/>
        </w:rPr>
      </w:pPr>
      <w:r>
        <w:rPr>
          <w:rFonts w:hint="eastAsia"/>
          <w:lang w:val="zh-TW" w:bidi="zh-TW"/>
        </w:rPr>
        <w:t>[</w:t>
      </w:r>
      <w:r>
        <w:rPr>
          <w:rFonts w:hint="eastAsia"/>
          <w:lang w:val="zh-TW" w:eastAsia="zh-TW" w:bidi="zh-TW"/>
        </w:rPr>
        <w:t>32</w:t>
      </w:r>
      <w:r>
        <w:rPr>
          <w:rFonts w:hint="eastAsia"/>
          <w:lang w:val="zh-TW" w:bidi="zh-TW"/>
        </w:rPr>
        <w:t>]</w:t>
      </w:r>
      <w:r>
        <w:rPr>
          <w:rFonts w:hint="eastAsia"/>
          <w:lang w:val="zh-TW" w:eastAsia="zh-TW" w:bidi="zh-TW"/>
        </w:rPr>
        <w:tab/>
        <w:t xml:space="preserve">ISO/IEC20000-1 </w:t>
      </w:r>
      <w:r>
        <w:rPr>
          <w:rFonts w:hint="eastAsia"/>
          <w:lang w:val="zh-TW" w:bidi="zh-TW"/>
        </w:rPr>
        <w:t>信息技术</w:t>
      </w:r>
      <w:r>
        <w:rPr>
          <w:rFonts w:hint="eastAsia"/>
          <w:lang w:val="zh-TW" w:bidi="zh-TW"/>
        </w:rPr>
        <w:t xml:space="preserve"> </w:t>
      </w:r>
      <w:r>
        <w:rPr>
          <w:rFonts w:hint="eastAsia"/>
          <w:lang w:val="zh-TW" w:bidi="zh-TW"/>
        </w:rPr>
        <w:t>服务管理</w:t>
      </w:r>
      <w:r>
        <w:rPr>
          <w:rFonts w:hint="eastAsia"/>
          <w:lang w:val="zh-TW" w:bidi="zh-TW"/>
        </w:rPr>
        <w:t xml:space="preserve"> </w:t>
      </w:r>
      <w:r>
        <w:rPr>
          <w:rFonts w:hint="eastAsia"/>
          <w:lang w:val="zh-TW" w:bidi="zh-TW"/>
        </w:rPr>
        <w:t>服务管理体系要求</w:t>
      </w:r>
    </w:p>
    <w:p w:rsidR="00C04A20" w:rsidRDefault="00000000">
      <w:pPr>
        <w:ind w:firstLine="360"/>
        <w:rPr>
          <w:lang w:val="zh-TW" w:bidi="zh-TW"/>
        </w:rPr>
      </w:pPr>
      <w:r>
        <w:rPr>
          <w:rFonts w:hint="eastAsia"/>
          <w:lang w:val="zh-TW" w:bidi="zh-TW"/>
        </w:rPr>
        <w:t>[</w:t>
      </w:r>
      <w:r>
        <w:rPr>
          <w:rFonts w:hint="eastAsia"/>
          <w:lang w:val="zh-TW" w:eastAsia="zh-TW" w:bidi="zh-TW"/>
        </w:rPr>
        <w:t>33</w:t>
      </w:r>
      <w:r>
        <w:rPr>
          <w:rFonts w:hint="eastAsia"/>
          <w:lang w:val="zh-TW" w:bidi="zh-TW"/>
        </w:rPr>
        <w:t>]</w:t>
      </w:r>
      <w:r>
        <w:rPr>
          <w:rFonts w:hint="eastAsia"/>
          <w:lang w:val="zh-TW" w:eastAsia="zh-TW" w:bidi="zh-TW"/>
        </w:rPr>
        <w:tab/>
      </w:r>
      <w:r>
        <w:rPr>
          <w:rFonts w:hint="eastAsia"/>
          <w:lang w:val="zh-TW" w:bidi="zh-TW"/>
        </w:rPr>
        <w:t xml:space="preserve">GB/T22080 </w:t>
      </w:r>
      <w:r>
        <w:rPr>
          <w:rFonts w:hint="eastAsia"/>
          <w:lang w:val="zh-TW" w:bidi="zh-TW"/>
        </w:rPr>
        <w:t>信息技术</w:t>
      </w:r>
      <w:r>
        <w:rPr>
          <w:rFonts w:hint="eastAsia"/>
          <w:lang w:val="zh-TW" w:bidi="zh-TW"/>
        </w:rPr>
        <w:t xml:space="preserve"> </w:t>
      </w:r>
      <w:r>
        <w:rPr>
          <w:rFonts w:hint="eastAsia"/>
          <w:lang w:val="zh-TW" w:bidi="zh-TW"/>
        </w:rPr>
        <w:t>安全技术</w:t>
      </w:r>
      <w:r>
        <w:rPr>
          <w:rFonts w:hint="eastAsia"/>
          <w:lang w:val="zh-TW" w:bidi="zh-TW"/>
        </w:rPr>
        <w:t xml:space="preserve"> </w:t>
      </w:r>
      <w:r>
        <w:rPr>
          <w:rFonts w:hint="eastAsia"/>
          <w:lang w:val="zh-TW" w:bidi="zh-TW"/>
        </w:rPr>
        <w:t>信息</w:t>
      </w:r>
      <w:r>
        <w:rPr>
          <w:rFonts w:hint="eastAsia"/>
          <w:lang w:val="zh-TW" w:eastAsia="zh-TW" w:bidi="zh-TW"/>
        </w:rPr>
        <w:t>安全管理体</w:t>
      </w:r>
      <w:r>
        <w:rPr>
          <w:rFonts w:hint="eastAsia"/>
          <w:lang w:val="zh-TW" w:bidi="zh-TW"/>
        </w:rPr>
        <w:t>系要求</w:t>
      </w:r>
    </w:p>
    <w:p w:rsidR="00C04A20" w:rsidRDefault="00000000">
      <w:pPr>
        <w:ind w:firstLine="360"/>
        <w:rPr>
          <w:lang w:val="zh-TW" w:bidi="zh-TW"/>
        </w:rPr>
      </w:pPr>
      <w:r>
        <w:rPr>
          <w:rFonts w:hint="eastAsia"/>
          <w:lang w:val="zh-TW" w:bidi="zh-TW"/>
        </w:rPr>
        <w:t>[</w:t>
      </w:r>
      <w:r>
        <w:rPr>
          <w:rFonts w:hint="eastAsia"/>
          <w:lang w:val="zh-TW" w:eastAsia="zh-TW" w:bidi="zh-TW"/>
        </w:rPr>
        <w:t>34</w:t>
      </w:r>
      <w:r>
        <w:rPr>
          <w:rFonts w:hint="eastAsia"/>
          <w:lang w:val="zh-TW" w:bidi="zh-TW"/>
        </w:rPr>
        <w:t>]</w:t>
      </w:r>
      <w:r>
        <w:rPr>
          <w:rFonts w:hint="eastAsia"/>
          <w:lang w:val="zh-TW" w:bidi="zh-TW"/>
        </w:rPr>
        <w:t>中电联字（</w:t>
      </w:r>
      <w:r>
        <w:rPr>
          <w:rFonts w:hint="eastAsia"/>
          <w:lang w:val="zh-TW" w:bidi="zh-TW"/>
        </w:rPr>
        <w:t>2015</w:t>
      </w:r>
      <w:r>
        <w:rPr>
          <w:rFonts w:hint="eastAsia"/>
          <w:lang w:val="zh-TW" w:bidi="zh-TW"/>
        </w:rPr>
        <w:t>）</w:t>
      </w:r>
      <w:r>
        <w:rPr>
          <w:rFonts w:hint="eastAsia"/>
          <w:lang w:val="zh-TW" w:bidi="zh-TW"/>
        </w:rPr>
        <w:t>1</w:t>
      </w:r>
      <w:r>
        <w:rPr>
          <w:rFonts w:hint="eastAsia"/>
          <w:lang w:val="zh-TW" w:bidi="zh-TW"/>
        </w:rPr>
        <w:t>号</w:t>
      </w:r>
      <w:r>
        <w:rPr>
          <w:rFonts w:hint="eastAsia"/>
          <w:lang w:val="zh-TW" w:bidi="zh-TW"/>
        </w:rPr>
        <w:t xml:space="preserve"> </w:t>
      </w:r>
      <w:r>
        <w:rPr>
          <w:rFonts w:hint="eastAsia"/>
          <w:lang w:val="zh-TW" w:bidi="zh-TW"/>
        </w:rPr>
        <w:t>信息系统集成及服务资质认定管理办法（暂行）</w:t>
      </w:r>
    </w:p>
    <w:p w:rsidR="00C04A20" w:rsidRDefault="00C04A20">
      <w:pPr>
        <w:ind w:firstLineChars="185" w:firstLine="388"/>
        <w:rPr>
          <w:rFonts w:ascii="楷体" w:eastAsia="楷体" w:hAnsi="楷体"/>
          <w:color w:val="000000"/>
        </w:rPr>
      </w:pPr>
    </w:p>
    <w:p w:rsidR="00C04A20" w:rsidRDefault="00C04A20">
      <w:pPr>
        <w:pStyle w:val="afff6"/>
        <w:ind w:firstLineChars="0" w:firstLine="0"/>
      </w:pPr>
    </w:p>
    <w:p w:rsidR="00C04A20" w:rsidRDefault="00000000">
      <w:pPr>
        <w:pStyle w:val="afffffff7"/>
        <w:framePr w:wrap="around"/>
      </w:pPr>
      <w:r>
        <w:t>_________________________________</w:t>
      </w:r>
    </w:p>
    <w:p w:rsidR="00C04A20" w:rsidRDefault="00C04A20"/>
    <w:sectPr w:rsidR="00C04A20">
      <w:headerReference w:type="default" r:id="rId12"/>
      <w:footerReference w:type="default" r:id="rId13"/>
      <w:pgSz w:w="11906" w:h="16838"/>
      <w:pgMar w:top="567" w:right="1133"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40D" w:rsidRDefault="001E040D">
      <w:r>
        <w:separator/>
      </w:r>
    </w:p>
  </w:endnote>
  <w:endnote w:type="continuationSeparator" w:id="0">
    <w:p w:rsidR="001E040D" w:rsidRDefault="001E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00000000000000000"/>
    <w:charset w:val="86"/>
    <w:family w:val="auto"/>
    <w:pitch w:val="default"/>
    <w:sig w:usb0="A00002BF" w:usb1="184F6CFA" w:usb2="00000012"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A20" w:rsidRDefault="00000000">
    <w:pPr>
      <w:pStyle w:val="affff6"/>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40D" w:rsidRDefault="001E040D">
      <w:r>
        <w:separator/>
      </w:r>
    </w:p>
  </w:footnote>
  <w:footnote w:type="continuationSeparator" w:id="0">
    <w:p w:rsidR="001E040D" w:rsidRDefault="001E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4A20" w:rsidRDefault="00000000">
    <w:pPr>
      <w:pStyle w:val="affff7"/>
    </w:pPr>
    <w:r>
      <w:t>SJ/T XXXXX</w:t>
    </w:r>
    <w:r>
      <w:t>—</w:t>
    </w:r>
    <w:r w:rsidR="00E31666">
      <w:rPr>
        <w:rFonts w:hint="eastAsia"/>
      </w:rPr>
      <w:t>202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F43D80"/>
    <w:multiLevelType w:val="singleLevel"/>
    <w:tmpl w:val="E8F43D80"/>
    <w:lvl w:ilvl="0">
      <w:start w:val="1"/>
      <w:numFmt w:val="bullet"/>
      <w:lvlText w:val=""/>
      <w:lvlJc w:val="left"/>
      <w:pPr>
        <w:ind w:left="420" w:hanging="420"/>
      </w:pPr>
      <w:rPr>
        <w:rFonts w:ascii="Wingdings" w:hAnsi="Wingdings" w:hint="default"/>
      </w:rPr>
    </w:lvl>
  </w:abstractNum>
  <w:abstractNum w:abstractNumId="1" w15:restartNumberingAfterBreak="0">
    <w:nsid w:val="05275C6B"/>
    <w:multiLevelType w:val="multilevel"/>
    <w:tmpl w:val="05275C6B"/>
    <w:lvl w:ilvl="0">
      <w:start w:val="1"/>
      <w:numFmt w:val="lowerLetter"/>
      <w:lvlText w:val="%1)"/>
      <w:lvlJc w:val="left"/>
      <w:pPr>
        <w:ind w:left="779" w:hanging="440"/>
      </w:pPr>
    </w:lvl>
    <w:lvl w:ilvl="1">
      <w:start w:val="1"/>
      <w:numFmt w:val="lowerLetter"/>
      <w:lvlText w:val="%2)"/>
      <w:lvlJc w:val="left"/>
      <w:pPr>
        <w:ind w:left="1219" w:hanging="440"/>
      </w:pPr>
    </w:lvl>
    <w:lvl w:ilvl="2">
      <w:start w:val="1"/>
      <w:numFmt w:val="lowerRoman"/>
      <w:lvlText w:val="%3."/>
      <w:lvlJc w:val="right"/>
      <w:pPr>
        <w:ind w:left="1659" w:hanging="440"/>
      </w:pPr>
    </w:lvl>
    <w:lvl w:ilvl="3">
      <w:start w:val="1"/>
      <w:numFmt w:val="decimal"/>
      <w:lvlText w:val="%4."/>
      <w:lvlJc w:val="left"/>
      <w:pPr>
        <w:ind w:left="2099" w:hanging="440"/>
      </w:pPr>
    </w:lvl>
    <w:lvl w:ilvl="4">
      <w:start w:val="1"/>
      <w:numFmt w:val="lowerLetter"/>
      <w:lvlText w:val="%5)"/>
      <w:lvlJc w:val="left"/>
      <w:pPr>
        <w:ind w:left="2539" w:hanging="440"/>
      </w:pPr>
    </w:lvl>
    <w:lvl w:ilvl="5">
      <w:start w:val="1"/>
      <w:numFmt w:val="lowerRoman"/>
      <w:lvlText w:val="%6."/>
      <w:lvlJc w:val="right"/>
      <w:pPr>
        <w:ind w:left="2979" w:hanging="440"/>
      </w:pPr>
    </w:lvl>
    <w:lvl w:ilvl="6">
      <w:start w:val="1"/>
      <w:numFmt w:val="decimal"/>
      <w:lvlText w:val="%7."/>
      <w:lvlJc w:val="left"/>
      <w:pPr>
        <w:ind w:left="3419" w:hanging="440"/>
      </w:pPr>
    </w:lvl>
    <w:lvl w:ilvl="7">
      <w:start w:val="1"/>
      <w:numFmt w:val="lowerLetter"/>
      <w:lvlText w:val="%8)"/>
      <w:lvlJc w:val="left"/>
      <w:pPr>
        <w:ind w:left="3859" w:hanging="440"/>
      </w:pPr>
    </w:lvl>
    <w:lvl w:ilvl="8">
      <w:start w:val="1"/>
      <w:numFmt w:val="lowerRoman"/>
      <w:lvlText w:val="%9."/>
      <w:lvlJc w:val="right"/>
      <w:pPr>
        <w:ind w:left="4299" w:hanging="440"/>
      </w:p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A9379E"/>
    <w:multiLevelType w:val="multilevel"/>
    <w:tmpl w:val="0AA9379E"/>
    <w:lvl w:ilvl="0">
      <w:start w:val="1"/>
      <w:numFmt w:val="lowerLetter"/>
      <w:lvlText w:val="%1)"/>
      <w:lvlJc w:val="left"/>
      <w:pPr>
        <w:ind w:left="872" w:hanging="440"/>
      </w:pPr>
    </w:lvl>
    <w:lvl w:ilvl="1">
      <w:start w:val="1"/>
      <w:numFmt w:val="lowerLetter"/>
      <w:lvlText w:val="%2)"/>
      <w:lvlJc w:val="left"/>
      <w:pPr>
        <w:ind w:left="1312" w:hanging="440"/>
      </w:pPr>
    </w:lvl>
    <w:lvl w:ilvl="2">
      <w:start w:val="1"/>
      <w:numFmt w:val="lowerRoman"/>
      <w:lvlText w:val="%3."/>
      <w:lvlJc w:val="right"/>
      <w:pPr>
        <w:ind w:left="1752" w:hanging="440"/>
      </w:pPr>
    </w:lvl>
    <w:lvl w:ilvl="3">
      <w:start w:val="1"/>
      <w:numFmt w:val="decimal"/>
      <w:lvlText w:val="%4)"/>
      <w:lvlJc w:val="left"/>
      <w:pPr>
        <w:ind w:left="2112" w:hanging="360"/>
      </w:pPr>
      <w:rPr>
        <w:rFonts w:hint="default"/>
      </w:rPr>
    </w:lvl>
    <w:lvl w:ilvl="4">
      <w:start w:val="1"/>
      <w:numFmt w:val="lowerLetter"/>
      <w:lvlText w:val="%5)"/>
      <w:lvlJc w:val="left"/>
      <w:pPr>
        <w:ind w:left="2632" w:hanging="440"/>
      </w:pPr>
    </w:lvl>
    <w:lvl w:ilvl="5">
      <w:start w:val="1"/>
      <w:numFmt w:val="lowerRoman"/>
      <w:lvlText w:val="%6."/>
      <w:lvlJc w:val="right"/>
      <w:pPr>
        <w:ind w:left="3072" w:hanging="440"/>
      </w:pPr>
    </w:lvl>
    <w:lvl w:ilvl="6">
      <w:start w:val="1"/>
      <w:numFmt w:val="decimal"/>
      <w:lvlText w:val="%7."/>
      <w:lvlJc w:val="left"/>
      <w:pPr>
        <w:ind w:left="3512" w:hanging="440"/>
      </w:pPr>
    </w:lvl>
    <w:lvl w:ilvl="7">
      <w:start w:val="1"/>
      <w:numFmt w:val="lowerLetter"/>
      <w:lvlText w:val="%8)"/>
      <w:lvlJc w:val="left"/>
      <w:pPr>
        <w:ind w:left="3952" w:hanging="440"/>
      </w:pPr>
    </w:lvl>
    <w:lvl w:ilvl="8">
      <w:start w:val="1"/>
      <w:numFmt w:val="lowerRoman"/>
      <w:lvlText w:val="%9."/>
      <w:lvlJc w:val="right"/>
      <w:pPr>
        <w:ind w:left="4392" w:hanging="440"/>
      </w:pPr>
    </w:lvl>
  </w:abstractNum>
  <w:abstractNum w:abstractNumId="5" w15:restartNumberingAfterBreak="0">
    <w:nsid w:val="0AB9013F"/>
    <w:multiLevelType w:val="multilevel"/>
    <w:tmpl w:val="0AB9013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AE367E9"/>
    <w:multiLevelType w:val="multilevel"/>
    <w:tmpl w:val="0AE367E9"/>
    <w:lvl w:ilvl="0">
      <w:start w:val="1"/>
      <w:numFmt w:val="none"/>
      <w:pStyle w:val="a1"/>
      <w:suff w:val="nothing"/>
      <w:lvlText w:val="%1示例："/>
      <w:lvlJc w:val="left"/>
      <w:pPr>
        <w:ind w:left="1422" w:firstLine="363"/>
      </w:pPr>
      <w:rPr>
        <w:rFonts w:ascii="黑体" w:eastAsia="黑体" w:hint="eastAsia"/>
        <w:b w:val="0"/>
        <w:i w:val="0"/>
        <w:sz w:val="18"/>
        <w:szCs w:val="18"/>
      </w:rPr>
    </w:lvl>
    <w:lvl w:ilvl="1">
      <w:start w:val="1"/>
      <w:numFmt w:val="lowerLetter"/>
      <w:lvlText w:val="%2)"/>
      <w:lvlJc w:val="left"/>
      <w:pPr>
        <w:tabs>
          <w:tab w:val="left" w:pos="1785"/>
        </w:tabs>
        <w:ind w:left="1422" w:firstLine="363"/>
      </w:pPr>
      <w:rPr>
        <w:rFonts w:hint="eastAsia"/>
      </w:rPr>
    </w:lvl>
    <w:lvl w:ilvl="2">
      <w:start w:val="1"/>
      <w:numFmt w:val="lowerRoman"/>
      <w:lvlText w:val="%3."/>
      <w:lvlJc w:val="right"/>
      <w:pPr>
        <w:tabs>
          <w:tab w:val="left" w:pos="1785"/>
        </w:tabs>
        <w:ind w:left="1422" w:firstLine="363"/>
      </w:pPr>
      <w:rPr>
        <w:rFonts w:hint="eastAsia"/>
      </w:rPr>
    </w:lvl>
    <w:lvl w:ilvl="3">
      <w:start w:val="1"/>
      <w:numFmt w:val="decimal"/>
      <w:lvlText w:val="%4."/>
      <w:lvlJc w:val="left"/>
      <w:pPr>
        <w:tabs>
          <w:tab w:val="left" w:pos="1785"/>
        </w:tabs>
        <w:ind w:left="1422" w:firstLine="363"/>
      </w:pPr>
      <w:rPr>
        <w:rFonts w:hint="eastAsia"/>
      </w:rPr>
    </w:lvl>
    <w:lvl w:ilvl="4">
      <w:start w:val="1"/>
      <w:numFmt w:val="lowerLetter"/>
      <w:lvlText w:val="%5)"/>
      <w:lvlJc w:val="left"/>
      <w:pPr>
        <w:tabs>
          <w:tab w:val="left" w:pos="1785"/>
        </w:tabs>
        <w:ind w:left="1422" w:firstLine="363"/>
      </w:pPr>
      <w:rPr>
        <w:rFonts w:hint="eastAsia"/>
      </w:rPr>
    </w:lvl>
    <w:lvl w:ilvl="5">
      <w:start w:val="1"/>
      <w:numFmt w:val="lowerRoman"/>
      <w:lvlText w:val="%6."/>
      <w:lvlJc w:val="right"/>
      <w:pPr>
        <w:tabs>
          <w:tab w:val="left" w:pos="1785"/>
        </w:tabs>
        <w:ind w:left="1422" w:firstLine="363"/>
      </w:pPr>
      <w:rPr>
        <w:rFonts w:hint="eastAsia"/>
      </w:rPr>
    </w:lvl>
    <w:lvl w:ilvl="6">
      <w:start w:val="1"/>
      <w:numFmt w:val="decimal"/>
      <w:lvlText w:val="%7."/>
      <w:lvlJc w:val="left"/>
      <w:pPr>
        <w:tabs>
          <w:tab w:val="left" w:pos="1785"/>
        </w:tabs>
        <w:ind w:left="1422" w:firstLine="363"/>
      </w:pPr>
      <w:rPr>
        <w:rFonts w:hint="eastAsia"/>
      </w:rPr>
    </w:lvl>
    <w:lvl w:ilvl="7">
      <w:start w:val="1"/>
      <w:numFmt w:val="lowerLetter"/>
      <w:lvlText w:val="%8)"/>
      <w:lvlJc w:val="left"/>
      <w:pPr>
        <w:tabs>
          <w:tab w:val="left" w:pos="1785"/>
        </w:tabs>
        <w:ind w:left="1422" w:firstLine="363"/>
      </w:pPr>
      <w:rPr>
        <w:rFonts w:hint="eastAsia"/>
      </w:rPr>
    </w:lvl>
    <w:lvl w:ilvl="8">
      <w:start w:val="1"/>
      <w:numFmt w:val="lowerRoman"/>
      <w:lvlText w:val="%9."/>
      <w:lvlJc w:val="right"/>
      <w:pPr>
        <w:tabs>
          <w:tab w:val="left" w:pos="1785"/>
        </w:tabs>
        <w:ind w:left="1422" w:firstLine="363"/>
      </w:pPr>
      <w:rPr>
        <w:rFonts w:hint="eastAsia"/>
      </w:rPr>
    </w:lvl>
  </w:abstractNum>
  <w:abstractNum w:abstractNumId="7"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0F9A28BF"/>
    <w:multiLevelType w:val="multilevel"/>
    <w:tmpl w:val="0F9A28BF"/>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9" w15:restartNumberingAfterBreak="0">
    <w:nsid w:val="10E1446F"/>
    <w:multiLevelType w:val="multilevel"/>
    <w:tmpl w:val="10E1446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2D80BCE"/>
    <w:multiLevelType w:val="multilevel"/>
    <w:tmpl w:val="12D80BCE"/>
    <w:lvl w:ilvl="0">
      <w:start w:val="1"/>
      <w:numFmt w:val="lowerLetter"/>
      <w:lvlText w:val="%1)"/>
      <w:lvlJc w:val="left"/>
      <w:pPr>
        <w:ind w:left="779" w:hanging="440"/>
      </w:pPr>
    </w:lvl>
    <w:lvl w:ilvl="1">
      <w:start w:val="1"/>
      <w:numFmt w:val="lowerLetter"/>
      <w:lvlText w:val="%2)"/>
      <w:lvlJc w:val="left"/>
      <w:pPr>
        <w:ind w:left="1219" w:hanging="440"/>
      </w:pPr>
    </w:lvl>
    <w:lvl w:ilvl="2">
      <w:start w:val="1"/>
      <w:numFmt w:val="lowerRoman"/>
      <w:lvlText w:val="%3."/>
      <w:lvlJc w:val="right"/>
      <w:pPr>
        <w:ind w:left="1659" w:hanging="440"/>
      </w:pPr>
    </w:lvl>
    <w:lvl w:ilvl="3">
      <w:start w:val="1"/>
      <w:numFmt w:val="decimal"/>
      <w:lvlText w:val="%4."/>
      <w:lvlJc w:val="left"/>
      <w:pPr>
        <w:ind w:left="2099" w:hanging="440"/>
      </w:pPr>
    </w:lvl>
    <w:lvl w:ilvl="4">
      <w:start w:val="1"/>
      <w:numFmt w:val="lowerLetter"/>
      <w:lvlText w:val="%5)"/>
      <w:lvlJc w:val="left"/>
      <w:pPr>
        <w:ind w:left="2539" w:hanging="440"/>
      </w:pPr>
    </w:lvl>
    <w:lvl w:ilvl="5">
      <w:start w:val="1"/>
      <w:numFmt w:val="lowerRoman"/>
      <w:lvlText w:val="%6."/>
      <w:lvlJc w:val="right"/>
      <w:pPr>
        <w:ind w:left="2979" w:hanging="440"/>
      </w:pPr>
    </w:lvl>
    <w:lvl w:ilvl="6">
      <w:start w:val="1"/>
      <w:numFmt w:val="decimal"/>
      <w:lvlText w:val="%7."/>
      <w:lvlJc w:val="left"/>
      <w:pPr>
        <w:ind w:left="3419" w:hanging="440"/>
      </w:pPr>
    </w:lvl>
    <w:lvl w:ilvl="7">
      <w:start w:val="1"/>
      <w:numFmt w:val="lowerLetter"/>
      <w:lvlText w:val="%8)"/>
      <w:lvlJc w:val="left"/>
      <w:pPr>
        <w:ind w:left="3859" w:hanging="440"/>
      </w:pPr>
    </w:lvl>
    <w:lvl w:ilvl="8">
      <w:start w:val="1"/>
      <w:numFmt w:val="lowerRoman"/>
      <w:lvlText w:val="%9."/>
      <w:lvlJc w:val="right"/>
      <w:pPr>
        <w:ind w:left="4299" w:hanging="440"/>
      </w:pPr>
    </w:lvl>
  </w:abstractNum>
  <w:abstractNum w:abstractNumId="11" w15:restartNumberingAfterBreak="0">
    <w:nsid w:val="12FE3B2A"/>
    <w:multiLevelType w:val="multilevel"/>
    <w:tmpl w:val="12FE3B2A"/>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12" w15:restartNumberingAfterBreak="0">
    <w:nsid w:val="18367DDF"/>
    <w:multiLevelType w:val="multilevel"/>
    <w:tmpl w:val="18367DD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897151B"/>
    <w:multiLevelType w:val="hybridMultilevel"/>
    <w:tmpl w:val="A27E4222"/>
    <w:lvl w:ilvl="0" w:tplc="04090019">
      <w:start w:val="1"/>
      <w:numFmt w:val="lowerLetter"/>
      <w:lvlText w:val="%1)"/>
      <w:lvlJc w:val="left"/>
      <w:pPr>
        <w:ind w:left="892" w:hanging="440"/>
      </w:pPr>
    </w:lvl>
    <w:lvl w:ilvl="1" w:tplc="04090019" w:tentative="1">
      <w:start w:val="1"/>
      <w:numFmt w:val="lowerLetter"/>
      <w:lvlText w:val="%2)"/>
      <w:lvlJc w:val="left"/>
      <w:pPr>
        <w:ind w:left="1332" w:hanging="440"/>
      </w:pPr>
    </w:lvl>
    <w:lvl w:ilvl="2" w:tplc="0409001B" w:tentative="1">
      <w:start w:val="1"/>
      <w:numFmt w:val="lowerRoman"/>
      <w:lvlText w:val="%3."/>
      <w:lvlJc w:val="right"/>
      <w:pPr>
        <w:ind w:left="1772" w:hanging="440"/>
      </w:pPr>
    </w:lvl>
    <w:lvl w:ilvl="3" w:tplc="0409000F" w:tentative="1">
      <w:start w:val="1"/>
      <w:numFmt w:val="decimal"/>
      <w:lvlText w:val="%4."/>
      <w:lvlJc w:val="left"/>
      <w:pPr>
        <w:ind w:left="2212" w:hanging="440"/>
      </w:pPr>
    </w:lvl>
    <w:lvl w:ilvl="4" w:tplc="04090019" w:tentative="1">
      <w:start w:val="1"/>
      <w:numFmt w:val="lowerLetter"/>
      <w:lvlText w:val="%5)"/>
      <w:lvlJc w:val="left"/>
      <w:pPr>
        <w:ind w:left="2652" w:hanging="440"/>
      </w:pPr>
    </w:lvl>
    <w:lvl w:ilvl="5" w:tplc="0409001B" w:tentative="1">
      <w:start w:val="1"/>
      <w:numFmt w:val="lowerRoman"/>
      <w:lvlText w:val="%6."/>
      <w:lvlJc w:val="right"/>
      <w:pPr>
        <w:ind w:left="3092" w:hanging="440"/>
      </w:pPr>
    </w:lvl>
    <w:lvl w:ilvl="6" w:tplc="0409000F" w:tentative="1">
      <w:start w:val="1"/>
      <w:numFmt w:val="decimal"/>
      <w:lvlText w:val="%7."/>
      <w:lvlJc w:val="left"/>
      <w:pPr>
        <w:ind w:left="3532" w:hanging="440"/>
      </w:pPr>
    </w:lvl>
    <w:lvl w:ilvl="7" w:tplc="04090019" w:tentative="1">
      <w:start w:val="1"/>
      <w:numFmt w:val="lowerLetter"/>
      <w:lvlText w:val="%8)"/>
      <w:lvlJc w:val="left"/>
      <w:pPr>
        <w:ind w:left="3972" w:hanging="440"/>
      </w:pPr>
    </w:lvl>
    <w:lvl w:ilvl="8" w:tplc="0409001B" w:tentative="1">
      <w:start w:val="1"/>
      <w:numFmt w:val="lowerRoman"/>
      <w:lvlText w:val="%9."/>
      <w:lvlJc w:val="right"/>
      <w:pPr>
        <w:ind w:left="4412" w:hanging="440"/>
      </w:pPr>
    </w:lvl>
  </w:abstractNum>
  <w:abstractNum w:abstractNumId="14" w15:restartNumberingAfterBreak="0">
    <w:nsid w:val="18CB494C"/>
    <w:multiLevelType w:val="multilevel"/>
    <w:tmpl w:val="18CB494C"/>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15" w15:restartNumberingAfterBreak="0">
    <w:nsid w:val="19BC6B81"/>
    <w:multiLevelType w:val="multilevel"/>
    <w:tmpl w:val="19BC6B81"/>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16" w15:restartNumberingAfterBreak="0">
    <w:nsid w:val="1BDD253F"/>
    <w:multiLevelType w:val="multilevel"/>
    <w:tmpl w:val="1BDD253F"/>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17"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18" w15:restartNumberingAfterBreak="0">
    <w:nsid w:val="1E112A17"/>
    <w:multiLevelType w:val="multilevel"/>
    <w:tmpl w:val="1E112A1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1E1E0A81"/>
    <w:multiLevelType w:val="multilevel"/>
    <w:tmpl w:val="1E1E0A81"/>
    <w:lvl w:ilvl="0">
      <w:start w:val="1"/>
      <w:numFmt w:val="lowerLetter"/>
      <w:lvlText w:val="%1)"/>
      <w:lvlJc w:val="left"/>
      <w:pPr>
        <w:ind w:left="772" w:hanging="440"/>
      </w:pPr>
    </w:lvl>
    <w:lvl w:ilvl="1">
      <w:start w:val="1"/>
      <w:numFmt w:val="lowerLetter"/>
      <w:lvlText w:val="%2)"/>
      <w:lvlJc w:val="left"/>
      <w:pPr>
        <w:ind w:left="1212" w:hanging="440"/>
      </w:pPr>
    </w:lvl>
    <w:lvl w:ilvl="2">
      <w:start w:val="1"/>
      <w:numFmt w:val="lowerRoman"/>
      <w:lvlText w:val="%3."/>
      <w:lvlJc w:val="right"/>
      <w:pPr>
        <w:ind w:left="1652" w:hanging="440"/>
      </w:pPr>
    </w:lvl>
    <w:lvl w:ilvl="3">
      <w:start w:val="1"/>
      <w:numFmt w:val="decimal"/>
      <w:lvlText w:val="%4."/>
      <w:lvlJc w:val="left"/>
      <w:pPr>
        <w:ind w:left="2092" w:hanging="440"/>
      </w:pPr>
    </w:lvl>
    <w:lvl w:ilvl="4">
      <w:start w:val="1"/>
      <w:numFmt w:val="lowerLetter"/>
      <w:lvlText w:val="%5)"/>
      <w:lvlJc w:val="left"/>
      <w:pPr>
        <w:ind w:left="2532" w:hanging="440"/>
      </w:pPr>
    </w:lvl>
    <w:lvl w:ilvl="5">
      <w:start w:val="1"/>
      <w:numFmt w:val="lowerRoman"/>
      <w:lvlText w:val="%6."/>
      <w:lvlJc w:val="right"/>
      <w:pPr>
        <w:ind w:left="2972" w:hanging="440"/>
      </w:pPr>
    </w:lvl>
    <w:lvl w:ilvl="6">
      <w:start w:val="1"/>
      <w:numFmt w:val="decimal"/>
      <w:lvlText w:val="%7."/>
      <w:lvlJc w:val="left"/>
      <w:pPr>
        <w:ind w:left="3412" w:hanging="440"/>
      </w:pPr>
    </w:lvl>
    <w:lvl w:ilvl="7">
      <w:start w:val="1"/>
      <w:numFmt w:val="lowerLetter"/>
      <w:lvlText w:val="%8)"/>
      <w:lvlJc w:val="left"/>
      <w:pPr>
        <w:ind w:left="3852" w:hanging="440"/>
      </w:pPr>
    </w:lvl>
    <w:lvl w:ilvl="8">
      <w:start w:val="1"/>
      <w:numFmt w:val="lowerRoman"/>
      <w:lvlText w:val="%9."/>
      <w:lvlJc w:val="right"/>
      <w:pPr>
        <w:ind w:left="4292" w:hanging="440"/>
      </w:pPr>
    </w:lvl>
  </w:abstractNum>
  <w:abstractNum w:abstractNumId="20"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277" w:firstLine="0"/>
      </w:pPr>
      <w:rPr>
        <w:rFonts w:ascii="黑体" w:eastAsia="黑体" w:hAnsi="Times New Roman" w:hint="eastAsia"/>
        <w:b w:val="0"/>
        <w:i w:val="0"/>
        <w:sz w:val="21"/>
      </w:rPr>
    </w:lvl>
    <w:lvl w:ilvl="3">
      <w:start w:val="1"/>
      <w:numFmt w:val="decimal"/>
      <w:pStyle w:val="a7"/>
      <w:suff w:val="nothing"/>
      <w:lvlText w:val="%1.%2.%3.%4　"/>
      <w:lvlJc w:val="left"/>
      <w:pPr>
        <w:ind w:left="2269"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21C41CDC"/>
    <w:multiLevelType w:val="multilevel"/>
    <w:tmpl w:val="21C41CDC"/>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22" w15:restartNumberingAfterBreak="0">
    <w:nsid w:val="23DD0FC2"/>
    <w:multiLevelType w:val="hybridMultilevel"/>
    <w:tmpl w:val="89DC61C6"/>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3" w15:restartNumberingAfterBreak="0">
    <w:nsid w:val="23E36D2B"/>
    <w:multiLevelType w:val="multilevel"/>
    <w:tmpl w:val="23E36D2B"/>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521138D"/>
    <w:multiLevelType w:val="multilevel"/>
    <w:tmpl w:val="2521138D"/>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258D57FF"/>
    <w:multiLevelType w:val="multilevel"/>
    <w:tmpl w:val="258D57FF"/>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26" w15:restartNumberingAfterBreak="0">
    <w:nsid w:val="262B6B2C"/>
    <w:multiLevelType w:val="multilevel"/>
    <w:tmpl w:val="262B6B2C"/>
    <w:lvl w:ilvl="0">
      <w:start w:val="1"/>
      <w:numFmt w:val="lowerLetter"/>
      <w:lvlText w:val="%1)"/>
      <w:lvlJc w:val="left"/>
      <w:pPr>
        <w:ind w:left="360" w:hanging="360"/>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4253"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8" w15:restartNumberingAfterBreak="0">
    <w:nsid w:val="2B2E3D49"/>
    <w:multiLevelType w:val="hybridMultilevel"/>
    <w:tmpl w:val="D3064DA2"/>
    <w:lvl w:ilvl="0" w:tplc="04090019">
      <w:start w:val="1"/>
      <w:numFmt w:val="lowerLetter"/>
      <w:lvlText w:val="%1)"/>
      <w:lvlJc w:val="left"/>
      <w:pPr>
        <w:ind w:left="864" w:hanging="440"/>
      </w:p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2603"/>
        </w:tabs>
        <w:ind w:left="3107"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0" w15:restartNumberingAfterBreak="0">
    <w:nsid w:val="354B3E0A"/>
    <w:multiLevelType w:val="multilevel"/>
    <w:tmpl w:val="354B3E0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93E4289"/>
    <w:multiLevelType w:val="multilevel"/>
    <w:tmpl w:val="393E4289"/>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BAF6669"/>
    <w:multiLevelType w:val="multilevel"/>
    <w:tmpl w:val="3BAF6669"/>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33" w15:restartNumberingAfterBreak="0">
    <w:nsid w:val="3CF720FA"/>
    <w:multiLevelType w:val="hybridMultilevel"/>
    <w:tmpl w:val="D3064DA2"/>
    <w:lvl w:ilvl="0" w:tplc="FFFFFFFF">
      <w:start w:val="1"/>
      <w:numFmt w:val="lowerLetter"/>
      <w:lvlText w:val="%1)"/>
      <w:lvlJc w:val="left"/>
      <w:pPr>
        <w:ind w:left="864" w:hanging="440"/>
      </w:pPr>
    </w:lvl>
    <w:lvl w:ilvl="1" w:tplc="FFFFFFFF" w:tentative="1">
      <w:start w:val="1"/>
      <w:numFmt w:val="lowerLetter"/>
      <w:lvlText w:val="%2)"/>
      <w:lvlJc w:val="left"/>
      <w:pPr>
        <w:ind w:left="1304" w:hanging="440"/>
      </w:pPr>
    </w:lvl>
    <w:lvl w:ilvl="2" w:tplc="FFFFFFFF" w:tentative="1">
      <w:start w:val="1"/>
      <w:numFmt w:val="lowerRoman"/>
      <w:lvlText w:val="%3."/>
      <w:lvlJc w:val="right"/>
      <w:pPr>
        <w:ind w:left="1744" w:hanging="440"/>
      </w:pPr>
    </w:lvl>
    <w:lvl w:ilvl="3" w:tplc="FFFFFFFF" w:tentative="1">
      <w:start w:val="1"/>
      <w:numFmt w:val="decimal"/>
      <w:lvlText w:val="%4."/>
      <w:lvlJc w:val="left"/>
      <w:pPr>
        <w:ind w:left="2184" w:hanging="440"/>
      </w:pPr>
    </w:lvl>
    <w:lvl w:ilvl="4" w:tplc="FFFFFFFF" w:tentative="1">
      <w:start w:val="1"/>
      <w:numFmt w:val="lowerLetter"/>
      <w:lvlText w:val="%5)"/>
      <w:lvlJc w:val="left"/>
      <w:pPr>
        <w:ind w:left="2624" w:hanging="440"/>
      </w:pPr>
    </w:lvl>
    <w:lvl w:ilvl="5" w:tplc="FFFFFFFF" w:tentative="1">
      <w:start w:val="1"/>
      <w:numFmt w:val="lowerRoman"/>
      <w:lvlText w:val="%6."/>
      <w:lvlJc w:val="right"/>
      <w:pPr>
        <w:ind w:left="3064" w:hanging="440"/>
      </w:pPr>
    </w:lvl>
    <w:lvl w:ilvl="6" w:tplc="FFFFFFFF" w:tentative="1">
      <w:start w:val="1"/>
      <w:numFmt w:val="decimal"/>
      <w:lvlText w:val="%7."/>
      <w:lvlJc w:val="left"/>
      <w:pPr>
        <w:ind w:left="3504" w:hanging="440"/>
      </w:pPr>
    </w:lvl>
    <w:lvl w:ilvl="7" w:tplc="FFFFFFFF" w:tentative="1">
      <w:start w:val="1"/>
      <w:numFmt w:val="lowerLetter"/>
      <w:lvlText w:val="%8)"/>
      <w:lvlJc w:val="left"/>
      <w:pPr>
        <w:ind w:left="3944" w:hanging="440"/>
      </w:pPr>
    </w:lvl>
    <w:lvl w:ilvl="8" w:tplc="FFFFFFFF" w:tentative="1">
      <w:start w:val="1"/>
      <w:numFmt w:val="lowerRoman"/>
      <w:lvlText w:val="%9."/>
      <w:lvlJc w:val="right"/>
      <w:pPr>
        <w:ind w:left="4384" w:hanging="440"/>
      </w:pPr>
    </w:lvl>
  </w:abstractNum>
  <w:abstractNum w:abstractNumId="34"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35" w15:restartNumberingAfterBreak="0">
    <w:nsid w:val="43BC4EC6"/>
    <w:multiLevelType w:val="multilevel"/>
    <w:tmpl w:val="43BC4EC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7" w15:restartNumberingAfterBreak="0">
    <w:nsid w:val="44F664EA"/>
    <w:multiLevelType w:val="hybridMultilevel"/>
    <w:tmpl w:val="5052EEE2"/>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38" w15:restartNumberingAfterBreak="0">
    <w:nsid w:val="4780356A"/>
    <w:multiLevelType w:val="multilevel"/>
    <w:tmpl w:val="4780356A"/>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39" w15:restartNumberingAfterBreak="0">
    <w:nsid w:val="48011D64"/>
    <w:multiLevelType w:val="multilevel"/>
    <w:tmpl w:val="48011D6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4B733A5F"/>
    <w:multiLevelType w:val="multilevel"/>
    <w:tmpl w:val="4B733A5F"/>
    <w:lvl w:ilvl="0">
      <w:start w:val="1"/>
      <w:numFmt w:val="decimal"/>
      <w:pStyle w:val="af3"/>
      <w:suff w:val="nothing"/>
      <w:lvlText w:val="示例%1："/>
      <w:lvlJc w:val="left"/>
      <w:pPr>
        <w:ind w:left="372" w:firstLine="363"/>
      </w:pPr>
      <w:rPr>
        <w:rFonts w:ascii="黑体" w:eastAsia="黑体" w:hint="eastAsia"/>
        <w:b w:val="0"/>
        <w:i w:val="0"/>
        <w:color w:val="auto"/>
        <w:sz w:val="18"/>
        <w:szCs w:val="18"/>
        <w:vertAlign w:val="baseline"/>
      </w:rPr>
    </w:lvl>
    <w:lvl w:ilvl="1">
      <w:start w:val="1"/>
      <w:numFmt w:val="lowerLetter"/>
      <w:lvlText w:val="%2)"/>
      <w:lvlJc w:val="left"/>
      <w:pPr>
        <w:ind w:left="-1155" w:firstLine="0"/>
      </w:pPr>
      <w:rPr>
        <w:rFonts w:hint="eastAsia"/>
        <w:vertAlign w:val="baseline"/>
      </w:rPr>
    </w:lvl>
    <w:lvl w:ilvl="2">
      <w:start w:val="1"/>
      <w:numFmt w:val="lowerRoman"/>
      <w:lvlText w:val="%3."/>
      <w:lvlJc w:val="right"/>
      <w:pPr>
        <w:ind w:left="-316" w:hanging="442"/>
      </w:pPr>
      <w:rPr>
        <w:rFonts w:hint="eastAsia"/>
        <w:vertAlign w:val="baseline"/>
      </w:rPr>
    </w:lvl>
    <w:lvl w:ilvl="3">
      <w:start w:val="1"/>
      <w:numFmt w:val="decimal"/>
      <w:lvlText w:val="%4."/>
      <w:lvlJc w:val="left"/>
      <w:pPr>
        <w:ind w:left="-316" w:hanging="442"/>
      </w:pPr>
      <w:rPr>
        <w:rFonts w:hint="eastAsia"/>
        <w:vertAlign w:val="baseline"/>
      </w:rPr>
    </w:lvl>
    <w:lvl w:ilvl="4">
      <w:start w:val="1"/>
      <w:numFmt w:val="lowerLetter"/>
      <w:lvlText w:val="%5)"/>
      <w:lvlJc w:val="left"/>
      <w:pPr>
        <w:ind w:left="-316" w:hanging="442"/>
      </w:pPr>
      <w:rPr>
        <w:rFonts w:hint="eastAsia"/>
        <w:vertAlign w:val="baseline"/>
      </w:rPr>
    </w:lvl>
    <w:lvl w:ilvl="5">
      <w:start w:val="1"/>
      <w:numFmt w:val="lowerRoman"/>
      <w:lvlText w:val="%6."/>
      <w:lvlJc w:val="right"/>
      <w:pPr>
        <w:ind w:left="-316" w:hanging="442"/>
      </w:pPr>
      <w:rPr>
        <w:rFonts w:hint="eastAsia"/>
        <w:vertAlign w:val="baseline"/>
      </w:rPr>
    </w:lvl>
    <w:lvl w:ilvl="6">
      <w:start w:val="1"/>
      <w:numFmt w:val="decimal"/>
      <w:lvlText w:val="%7."/>
      <w:lvlJc w:val="left"/>
      <w:pPr>
        <w:ind w:left="-316" w:hanging="442"/>
      </w:pPr>
      <w:rPr>
        <w:rFonts w:hint="eastAsia"/>
        <w:vertAlign w:val="baseline"/>
      </w:rPr>
    </w:lvl>
    <w:lvl w:ilvl="7">
      <w:start w:val="1"/>
      <w:numFmt w:val="lowerLetter"/>
      <w:lvlText w:val="%8)"/>
      <w:lvlJc w:val="left"/>
      <w:pPr>
        <w:ind w:left="-316" w:hanging="442"/>
      </w:pPr>
      <w:rPr>
        <w:rFonts w:hint="eastAsia"/>
        <w:vertAlign w:val="baseline"/>
      </w:rPr>
    </w:lvl>
    <w:lvl w:ilvl="8">
      <w:start w:val="1"/>
      <w:numFmt w:val="lowerRoman"/>
      <w:lvlText w:val="%9."/>
      <w:lvlJc w:val="right"/>
      <w:pPr>
        <w:ind w:left="-316" w:hanging="442"/>
      </w:pPr>
      <w:rPr>
        <w:rFonts w:hint="eastAsia"/>
        <w:vertAlign w:val="baseline"/>
      </w:rPr>
    </w:lvl>
  </w:abstractNum>
  <w:abstractNum w:abstractNumId="41" w15:restartNumberingAfterBreak="0">
    <w:nsid w:val="4FF70EB1"/>
    <w:multiLevelType w:val="multilevel"/>
    <w:tmpl w:val="4FF70EB1"/>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52EC7A49"/>
    <w:multiLevelType w:val="hybridMultilevel"/>
    <w:tmpl w:val="1DB2B4F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4" w15:restartNumberingAfterBreak="0">
    <w:nsid w:val="55E573E4"/>
    <w:multiLevelType w:val="multilevel"/>
    <w:tmpl w:val="55E573E4"/>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56FF324F"/>
    <w:multiLevelType w:val="multilevel"/>
    <w:tmpl w:val="56FF324F"/>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46" w15:restartNumberingAfterBreak="0">
    <w:nsid w:val="5FEB0C71"/>
    <w:multiLevelType w:val="multilevel"/>
    <w:tmpl w:val="5FEB0C71"/>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7"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4820"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8"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9"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5529"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0" w15:restartNumberingAfterBreak="0">
    <w:nsid w:val="66A812F9"/>
    <w:multiLevelType w:val="multilevel"/>
    <w:tmpl w:val="66A812F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6DF4CB8"/>
    <w:multiLevelType w:val="hybridMultilevel"/>
    <w:tmpl w:val="DD1CF49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2" w15:restartNumberingAfterBreak="0">
    <w:nsid w:val="6915106B"/>
    <w:multiLevelType w:val="multilevel"/>
    <w:tmpl w:val="6915106B"/>
    <w:lvl w:ilvl="0">
      <w:start w:val="1"/>
      <w:numFmt w:val="lowerLetter"/>
      <w:lvlText w:val="%1)"/>
      <w:lvlJc w:val="left"/>
      <w:pPr>
        <w:ind w:left="440" w:hanging="440"/>
      </w:pPr>
    </w:lvl>
    <w:lvl w:ilvl="1">
      <w:start w:val="1"/>
      <w:numFmt w:val="decimal"/>
      <w:lvlText w:val="%2)"/>
      <w:lvlJc w:val="left"/>
      <w:pPr>
        <w:ind w:left="800" w:hanging="360"/>
      </w:pPr>
      <w:rPr>
        <w:rFonts w:hint="default"/>
      </w:rPr>
    </w:lvl>
    <w:lvl w:ilvl="2">
      <w:start w:val="1"/>
      <w:numFmt w:val="lowerLetter"/>
      <w:lvlText w:val="%3)"/>
      <w:lvlJc w:val="left"/>
      <w:pPr>
        <w:ind w:left="44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54" w15:restartNumberingAfterBreak="0">
    <w:nsid w:val="6DBF04F4"/>
    <w:multiLevelType w:val="multilevel"/>
    <w:tmpl w:val="6DBF04F4"/>
    <w:lvl w:ilvl="0">
      <w:start w:val="1"/>
      <w:numFmt w:val="none"/>
      <w:pStyle w:val="aff1"/>
      <w:suff w:val="nothing"/>
      <w:lvlText w:val="%1注："/>
      <w:lvlJc w:val="left"/>
      <w:pPr>
        <w:ind w:left="2774" w:hanging="363"/>
      </w:pPr>
      <w:rPr>
        <w:rFonts w:ascii="黑体" w:eastAsia="黑体" w:hAnsi="Times New Roman" w:hint="eastAsia"/>
        <w:b w:val="0"/>
        <w:i w:val="0"/>
        <w:sz w:val="18"/>
      </w:rPr>
    </w:lvl>
    <w:lvl w:ilvl="1">
      <w:start w:val="1"/>
      <w:numFmt w:val="lowerLetter"/>
      <w:lvlText w:val="%2)"/>
      <w:lvlJc w:val="left"/>
      <w:pPr>
        <w:tabs>
          <w:tab w:val="left" w:pos="1203"/>
        </w:tabs>
        <w:ind w:left="789" w:hanging="363"/>
      </w:pPr>
      <w:rPr>
        <w:rFonts w:hint="eastAsia"/>
      </w:rPr>
    </w:lvl>
    <w:lvl w:ilvl="2">
      <w:start w:val="1"/>
      <w:numFmt w:val="lowerRoman"/>
      <w:lvlText w:val="%3."/>
      <w:lvlJc w:val="right"/>
      <w:pPr>
        <w:tabs>
          <w:tab w:val="left" w:pos="1203"/>
        </w:tabs>
        <w:ind w:left="789" w:hanging="363"/>
      </w:pPr>
      <w:rPr>
        <w:rFonts w:hint="eastAsia"/>
      </w:rPr>
    </w:lvl>
    <w:lvl w:ilvl="3">
      <w:start w:val="1"/>
      <w:numFmt w:val="decimal"/>
      <w:lvlText w:val="%4."/>
      <w:lvlJc w:val="left"/>
      <w:pPr>
        <w:tabs>
          <w:tab w:val="left" w:pos="1203"/>
        </w:tabs>
        <w:ind w:left="789" w:hanging="363"/>
      </w:pPr>
      <w:rPr>
        <w:rFonts w:hint="eastAsia"/>
      </w:rPr>
    </w:lvl>
    <w:lvl w:ilvl="4">
      <w:start w:val="1"/>
      <w:numFmt w:val="lowerLetter"/>
      <w:lvlText w:val="%5)"/>
      <w:lvlJc w:val="left"/>
      <w:pPr>
        <w:tabs>
          <w:tab w:val="left" w:pos="1203"/>
        </w:tabs>
        <w:ind w:left="789" w:hanging="363"/>
      </w:pPr>
      <w:rPr>
        <w:rFonts w:hint="eastAsia"/>
      </w:rPr>
    </w:lvl>
    <w:lvl w:ilvl="5">
      <w:start w:val="1"/>
      <w:numFmt w:val="lowerRoman"/>
      <w:lvlText w:val="%6."/>
      <w:lvlJc w:val="right"/>
      <w:pPr>
        <w:tabs>
          <w:tab w:val="left" w:pos="1203"/>
        </w:tabs>
        <w:ind w:left="789" w:hanging="363"/>
      </w:pPr>
      <w:rPr>
        <w:rFonts w:hint="eastAsia"/>
      </w:rPr>
    </w:lvl>
    <w:lvl w:ilvl="6">
      <w:start w:val="1"/>
      <w:numFmt w:val="decimal"/>
      <w:lvlText w:val="%7."/>
      <w:lvlJc w:val="left"/>
      <w:pPr>
        <w:tabs>
          <w:tab w:val="left" w:pos="1203"/>
        </w:tabs>
        <w:ind w:left="789" w:hanging="363"/>
      </w:pPr>
      <w:rPr>
        <w:rFonts w:hint="eastAsia"/>
      </w:rPr>
    </w:lvl>
    <w:lvl w:ilvl="7">
      <w:start w:val="1"/>
      <w:numFmt w:val="lowerLetter"/>
      <w:lvlText w:val="%8)"/>
      <w:lvlJc w:val="left"/>
      <w:pPr>
        <w:tabs>
          <w:tab w:val="left" w:pos="1203"/>
        </w:tabs>
        <w:ind w:left="789" w:hanging="363"/>
      </w:pPr>
      <w:rPr>
        <w:rFonts w:hint="eastAsia"/>
      </w:rPr>
    </w:lvl>
    <w:lvl w:ilvl="8">
      <w:start w:val="1"/>
      <w:numFmt w:val="lowerRoman"/>
      <w:lvlText w:val="%9."/>
      <w:lvlJc w:val="right"/>
      <w:pPr>
        <w:tabs>
          <w:tab w:val="left" w:pos="1203"/>
        </w:tabs>
        <w:ind w:left="789" w:hanging="363"/>
      </w:pPr>
      <w:rPr>
        <w:rFonts w:hint="eastAsia"/>
      </w:rPr>
    </w:lvl>
  </w:abstractNum>
  <w:abstractNum w:abstractNumId="55" w15:restartNumberingAfterBreak="0">
    <w:nsid w:val="6E464F7B"/>
    <w:multiLevelType w:val="multilevel"/>
    <w:tmpl w:val="64044754"/>
    <w:lvl w:ilvl="0">
      <w:start w:val="1"/>
      <w:numFmt w:val="decimal"/>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56" w15:restartNumberingAfterBreak="0">
    <w:nsid w:val="6F1A1232"/>
    <w:multiLevelType w:val="multilevel"/>
    <w:tmpl w:val="6F1A1232"/>
    <w:lvl w:ilvl="0">
      <w:start w:val="1"/>
      <w:numFmt w:val="lowerLetter"/>
      <w:lvlText w:val="%1)"/>
      <w:lvlJc w:val="left"/>
      <w:pPr>
        <w:ind w:left="892" w:hanging="440"/>
      </w:pPr>
    </w:lvl>
    <w:lvl w:ilvl="1">
      <w:start w:val="1"/>
      <w:numFmt w:val="lowerLetter"/>
      <w:lvlText w:val="%2)"/>
      <w:lvlJc w:val="left"/>
      <w:pPr>
        <w:ind w:left="1332" w:hanging="440"/>
      </w:pPr>
    </w:lvl>
    <w:lvl w:ilvl="2">
      <w:start w:val="1"/>
      <w:numFmt w:val="lowerRoman"/>
      <w:lvlText w:val="%3."/>
      <w:lvlJc w:val="right"/>
      <w:pPr>
        <w:ind w:left="1772" w:hanging="440"/>
      </w:pPr>
    </w:lvl>
    <w:lvl w:ilvl="3">
      <w:start w:val="1"/>
      <w:numFmt w:val="decimal"/>
      <w:lvlText w:val="%4."/>
      <w:lvlJc w:val="left"/>
      <w:pPr>
        <w:ind w:left="2212" w:hanging="440"/>
      </w:pPr>
    </w:lvl>
    <w:lvl w:ilvl="4">
      <w:start w:val="1"/>
      <w:numFmt w:val="lowerLetter"/>
      <w:lvlText w:val="%5)"/>
      <w:lvlJc w:val="left"/>
      <w:pPr>
        <w:ind w:left="2652" w:hanging="440"/>
      </w:pPr>
    </w:lvl>
    <w:lvl w:ilvl="5">
      <w:start w:val="1"/>
      <w:numFmt w:val="lowerRoman"/>
      <w:lvlText w:val="%6."/>
      <w:lvlJc w:val="right"/>
      <w:pPr>
        <w:ind w:left="3092" w:hanging="440"/>
      </w:pPr>
    </w:lvl>
    <w:lvl w:ilvl="6">
      <w:start w:val="1"/>
      <w:numFmt w:val="decimal"/>
      <w:lvlText w:val="%7."/>
      <w:lvlJc w:val="left"/>
      <w:pPr>
        <w:ind w:left="3532" w:hanging="440"/>
      </w:pPr>
    </w:lvl>
    <w:lvl w:ilvl="7">
      <w:start w:val="1"/>
      <w:numFmt w:val="lowerLetter"/>
      <w:lvlText w:val="%8)"/>
      <w:lvlJc w:val="left"/>
      <w:pPr>
        <w:ind w:left="3972" w:hanging="440"/>
      </w:pPr>
    </w:lvl>
    <w:lvl w:ilvl="8">
      <w:start w:val="1"/>
      <w:numFmt w:val="lowerRoman"/>
      <w:lvlText w:val="%9."/>
      <w:lvlJc w:val="right"/>
      <w:pPr>
        <w:ind w:left="4412" w:hanging="440"/>
      </w:pPr>
    </w:lvl>
  </w:abstractNum>
  <w:abstractNum w:abstractNumId="57" w15:restartNumberingAfterBreak="0">
    <w:nsid w:val="71CF7071"/>
    <w:multiLevelType w:val="multilevel"/>
    <w:tmpl w:val="71CF7071"/>
    <w:lvl w:ilvl="0">
      <w:start w:val="1"/>
      <w:numFmt w:val="lowerLetter"/>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8" w15:restartNumberingAfterBreak="0">
    <w:nsid w:val="747B53B9"/>
    <w:multiLevelType w:val="multilevel"/>
    <w:tmpl w:val="747B53B9"/>
    <w:lvl w:ilvl="0">
      <w:start w:val="1"/>
      <w:numFmt w:val="lowerLetter"/>
      <w:lvlText w:val="%1)"/>
      <w:lvlJc w:val="left"/>
      <w:pPr>
        <w:ind w:left="779" w:hanging="440"/>
      </w:pPr>
    </w:lvl>
    <w:lvl w:ilvl="1">
      <w:start w:val="1"/>
      <w:numFmt w:val="lowerLetter"/>
      <w:lvlText w:val="%2)"/>
      <w:lvlJc w:val="left"/>
      <w:pPr>
        <w:ind w:left="1219" w:hanging="440"/>
      </w:pPr>
    </w:lvl>
    <w:lvl w:ilvl="2">
      <w:start w:val="1"/>
      <w:numFmt w:val="lowerRoman"/>
      <w:lvlText w:val="%3."/>
      <w:lvlJc w:val="right"/>
      <w:pPr>
        <w:ind w:left="1659" w:hanging="440"/>
      </w:pPr>
    </w:lvl>
    <w:lvl w:ilvl="3">
      <w:start w:val="1"/>
      <w:numFmt w:val="decimal"/>
      <w:lvlText w:val="%4."/>
      <w:lvlJc w:val="left"/>
      <w:pPr>
        <w:ind w:left="2099" w:hanging="440"/>
      </w:pPr>
    </w:lvl>
    <w:lvl w:ilvl="4">
      <w:start w:val="1"/>
      <w:numFmt w:val="lowerLetter"/>
      <w:lvlText w:val="%5)"/>
      <w:lvlJc w:val="left"/>
      <w:pPr>
        <w:ind w:left="2539" w:hanging="440"/>
      </w:pPr>
    </w:lvl>
    <w:lvl w:ilvl="5">
      <w:start w:val="1"/>
      <w:numFmt w:val="lowerRoman"/>
      <w:lvlText w:val="%6."/>
      <w:lvlJc w:val="right"/>
      <w:pPr>
        <w:ind w:left="2979" w:hanging="440"/>
      </w:pPr>
    </w:lvl>
    <w:lvl w:ilvl="6">
      <w:start w:val="1"/>
      <w:numFmt w:val="decimal"/>
      <w:lvlText w:val="%7."/>
      <w:lvlJc w:val="left"/>
      <w:pPr>
        <w:ind w:left="3419" w:hanging="440"/>
      </w:pPr>
    </w:lvl>
    <w:lvl w:ilvl="7">
      <w:start w:val="1"/>
      <w:numFmt w:val="lowerLetter"/>
      <w:lvlText w:val="%8)"/>
      <w:lvlJc w:val="left"/>
      <w:pPr>
        <w:ind w:left="3859" w:hanging="440"/>
      </w:pPr>
    </w:lvl>
    <w:lvl w:ilvl="8">
      <w:start w:val="1"/>
      <w:numFmt w:val="lowerRoman"/>
      <w:lvlText w:val="%9."/>
      <w:lvlJc w:val="right"/>
      <w:pPr>
        <w:ind w:left="4299" w:hanging="440"/>
      </w:pPr>
    </w:lvl>
  </w:abstractNum>
  <w:abstractNum w:abstractNumId="59" w15:restartNumberingAfterBreak="0">
    <w:nsid w:val="78AD4845"/>
    <w:multiLevelType w:val="multilevel"/>
    <w:tmpl w:val="78AD4845"/>
    <w:lvl w:ilvl="0">
      <w:start w:val="1"/>
      <w:numFmt w:val="lowerLetter"/>
      <w:lvlText w:val="%1)"/>
      <w:lvlJc w:val="left"/>
      <w:pPr>
        <w:ind w:left="965" w:hanging="440"/>
      </w:pPr>
    </w:lvl>
    <w:lvl w:ilvl="1">
      <w:start w:val="1"/>
      <w:numFmt w:val="lowerLetter"/>
      <w:lvlText w:val="%2)"/>
      <w:lvlJc w:val="left"/>
      <w:pPr>
        <w:ind w:left="1405" w:hanging="440"/>
      </w:pPr>
    </w:lvl>
    <w:lvl w:ilvl="2">
      <w:start w:val="1"/>
      <w:numFmt w:val="lowerRoman"/>
      <w:lvlText w:val="%3."/>
      <w:lvlJc w:val="right"/>
      <w:pPr>
        <w:ind w:left="1845" w:hanging="440"/>
      </w:pPr>
    </w:lvl>
    <w:lvl w:ilvl="3">
      <w:start w:val="1"/>
      <w:numFmt w:val="decimal"/>
      <w:lvlText w:val="%4."/>
      <w:lvlJc w:val="left"/>
      <w:pPr>
        <w:ind w:left="2285" w:hanging="440"/>
      </w:pPr>
    </w:lvl>
    <w:lvl w:ilvl="4">
      <w:start w:val="1"/>
      <w:numFmt w:val="lowerLetter"/>
      <w:lvlText w:val="%5)"/>
      <w:lvlJc w:val="left"/>
      <w:pPr>
        <w:ind w:left="2725" w:hanging="440"/>
      </w:pPr>
    </w:lvl>
    <w:lvl w:ilvl="5">
      <w:start w:val="1"/>
      <w:numFmt w:val="lowerRoman"/>
      <w:lvlText w:val="%6."/>
      <w:lvlJc w:val="right"/>
      <w:pPr>
        <w:ind w:left="3165" w:hanging="440"/>
      </w:pPr>
    </w:lvl>
    <w:lvl w:ilvl="6">
      <w:start w:val="1"/>
      <w:numFmt w:val="decimal"/>
      <w:lvlText w:val="%7."/>
      <w:lvlJc w:val="left"/>
      <w:pPr>
        <w:ind w:left="3605" w:hanging="440"/>
      </w:pPr>
    </w:lvl>
    <w:lvl w:ilvl="7">
      <w:start w:val="1"/>
      <w:numFmt w:val="lowerLetter"/>
      <w:lvlText w:val="%8)"/>
      <w:lvlJc w:val="left"/>
      <w:pPr>
        <w:ind w:left="4045" w:hanging="440"/>
      </w:pPr>
    </w:lvl>
    <w:lvl w:ilvl="8">
      <w:start w:val="1"/>
      <w:numFmt w:val="lowerRoman"/>
      <w:lvlText w:val="%9."/>
      <w:lvlJc w:val="right"/>
      <w:pPr>
        <w:ind w:left="4485" w:hanging="440"/>
      </w:pPr>
    </w:lvl>
  </w:abstractNum>
  <w:abstractNum w:abstractNumId="60" w15:restartNumberingAfterBreak="0">
    <w:nsid w:val="7D9A63C5"/>
    <w:multiLevelType w:val="multilevel"/>
    <w:tmpl w:val="7D9A63C5"/>
    <w:lvl w:ilvl="0">
      <w:start w:val="1"/>
      <w:numFmt w:val="lowerLetter"/>
      <w:lvlText w:val="%1)"/>
      <w:lvlJc w:val="left"/>
      <w:pPr>
        <w:ind w:left="420" w:hanging="420"/>
      </w:pPr>
    </w:lvl>
    <w:lvl w:ilvl="1">
      <w:start w:val="1"/>
      <w:numFmt w:val="lowerLetter"/>
      <w:lvlText w:val="%2）"/>
      <w:lvlJc w:val="left"/>
      <w:pPr>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3350203">
    <w:abstractNumId w:val="34"/>
  </w:num>
  <w:num w:numId="2" w16cid:durableId="668798911">
    <w:abstractNumId w:val="20"/>
  </w:num>
  <w:num w:numId="3" w16cid:durableId="841821244">
    <w:abstractNumId w:val="29"/>
  </w:num>
  <w:num w:numId="4" w16cid:durableId="1227305546">
    <w:abstractNumId w:val="6"/>
  </w:num>
  <w:num w:numId="5" w16cid:durableId="761529496">
    <w:abstractNumId w:val="36"/>
  </w:num>
  <w:num w:numId="6" w16cid:durableId="794904973">
    <w:abstractNumId w:val="54"/>
  </w:num>
  <w:num w:numId="7" w16cid:durableId="2142114283">
    <w:abstractNumId w:val="2"/>
  </w:num>
  <w:num w:numId="8" w16cid:durableId="904419005">
    <w:abstractNumId w:val="40"/>
  </w:num>
  <w:num w:numId="9" w16cid:durableId="911235055">
    <w:abstractNumId w:val="17"/>
  </w:num>
  <w:num w:numId="10" w16cid:durableId="1232929507">
    <w:abstractNumId w:val="49"/>
  </w:num>
  <w:num w:numId="11" w16cid:durableId="1148284245">
    <w:abstractNumId w:val="47"/>
  </w:num>
  <w:num w:numId="12" w16cid:durableId="280916948">
    <w:abstractNumId w:val="53"/>
  </w:num>
  <w:num w:numId="13" w16cid:durableId="1311397660">
    <w:abstractNumId w:val="27"/>
  </w:num>
  <w:num w:numId="14" w16cid:durableId="1551764203">
    <w:abstractNumId w:val="3"/>
  </w:num>
  <w:num w:numId="15" w16cid:durableId="1108160626">
    <w:abstractNumId w:val="7"/>
  </w:num>
  <w:num w:numId="16" w16cid:durableId="1782915832">
    <w:abstractNumId w:val="48"/>
  </w:num>
  <w:num w:numId="17" w16cid:durableId="770244933">
    <w:abstractNumId w:val="43"/>
  </w:num>
  <w:num w:numId="18" w16cid:durableId="529028634">
    <w:abstractNumId w:val="60"/>
  </w:num>
  <w:num w:numId="19" w16cid:durableId="243532349">
    <w:abstractNumId w:val="23"/>
  </w:num>
  <w:num w:numId="20" w16cid:durableId="850878294">
    <w:abstractNumId w:val="50"/>
  </w:num>
  <w:num w:numId="21" w16cid:durableId="540364589">
    <w:abstractNumId w:val="35"/>
  </w:num>
  <w:num w:numId="22" w16cid:durableId="2038313087">
    <w:abstractNumId w:val="30"/>
  </w:num>
  <w:num w:numId="23" w16cid:durableId="694116282">
    <w:abstractNumId w:val="52"/>
  </w:num>
  <w:num w:numId="24" w16cid:durableId="2099281660">
    <w:abstractNumId w:val="16"/>
  </w:num>
  <w:num w:numId="25" w16cid:durableId="1955868402">
    <w:abstractNumId w:val="1"/>
  </w:num>
  <w:num w:numId="26" w16cid:durableId="1419867177">
    <w:abstractNumId w:val="45"/>
  </w:num>
  <w:num w:numId="27" w16cid:durableId="1723014531">
    <w:abstractNumId w:val="14"/>
  </w:num>
  <w:num w:numId="28" w16cid:durableId="2118326137">
    <w:abstractNumId w:val="8"/>
  </w:num>
  <w:num w:numId="29" w16cid:durableId="643387275">
    <w:abstractNumId w:val="59"/>
  </w:num>
  <w:num w:numId="30" w16cid:durableId="1567183811">
    <w:abstractNumId w:val="19"/>
  </w:num>
  <w:num w:numId="31" w16cid:durableId="1995603425">
    <w:abstractNumId w:val="41"/>
  </w:num>
  <w:num w:numId="32" w16cid:durableId="45034169">
    <w:abstractNumId w:val="58"/>
  </w:num>
  <w:num w:numId="33" w16cid:durableId="651446391">
    <w:abstractNumId w:val="32"/>
  </w:num>
  <w:num w:numId="34" w16cid:durableId="1239752040">
    <w:abstractNumId w:val="21"/>
  </w:num>
  <w:num w:numId="35" w16cid:durableId="1614239848">
    <w:abstractNumId w:val="4"/>
  </w:num>
  <w:num w:numId="36" w16cid:durableId="2067801460">
    <w:abstractNumId w:val="31"/>
  </w:num>
  <w:num w:numId="37" w16cid:durableId="821584362">
    <w:abstractNumId w:val="44"/>
  </w:num>
  <w:num w:numId="38" w16cid:durableId="1139498652">
    <w:abstractNumId w:val="18"/>
  </w:num>
  <w:num w:numId="39" w16cid:durableId="1832484682">
    <w:abstractNumId w:val="26"/>
  </w:num>
  <w:num w:numId="40" w16cid:durableId="461727889">
    <w:abstractNumId w:val="10"/>
  </w:num>
  <w:num w:numId="41" w16cid:durableId="1509323882">
    <w:abstractNumId w:val="15"/>
  </w:num>
  <w:num w:numId="42" w16cid:durableId="1080712676">
    <w:abstractNumId w:val="25"/>
  </w:num>
  <w:num w:numId="43" w16cid:durableId="1471047590">
    <w:abstractNumId w:val="56"/>
  </w:num>
  <w:num w:numId="44" w16cid:durableId="919487430">
    <w:abstractNumId w:val="38"/>
  </w:num>
  <w:num w:numId="45" w16cid:durableId="1182360880">
    <w:abstractNumId w:val="11"/>
  </w:num>
  <w:num w:numId="46" w16cid:durableId="1479230627">
    <w:abstractNumId w:val="46"/>
  </w:num>
  <w:num w:numId="47" w16cid:durableId="439377329">
    <w:abstractNumId w:val="24"/>
  </w:num>
  <w:num w:numId="48" w16cid:durableId="108090395">
    <w:abstractNumId w:val="12"/>
  </w:num>
  <w:num w:numId="49" w16cid:durableId="15347921">
    <w:abstractNumId w:val="9"/>
  </w:num>
  <w:num w:numId="50" w16cid:durableId="1499034305">
    <w:abstractNumId w:val="5"/>
  </w:num>
  <w:num w:numId="51" w16cid:durableId="177044200">
    <w:abstractNumId w:val="39"/>
  </w:num>
  <w:num w:numId="52" w16cid:durableId="1232348373">
    <w:abstractNumId w:val="57"/>
  </w:num>
  <w:num w:numId="53" w16cid:durableId="1164584140">
    <w:abstractNumId w:val="0"/>
  </w:num>
  <w:num w:numId="54" w16cid:durableId="452024074">
    <w:abstractNumId w:val="51"/>
  </w:num>
  <w:num w:numId="55" w16cid:durableId="1870952203">
    <w:abstractNumId w:val="28"/>
  </w:num>
  <w:num w:numId="56" w16cid:durableId="1397388971">
    <w:abstractNumId w:val="33"/>
  </w:num>
  <w:num w:numId="57" w16cid:durableId="420494180">
    <w:abstractNumId w:val="22"/>
  </w:num>
  <w:num w:numId="58" w16cid:durableId="831062596">
    <w:abstractNumId w:val="13"/>
  </w:num>
  <w:num w:numId="59" w16cid:durableId="618729604">
    <w:abstractNumId w:val="37"/>
  </w:num>
  <w:num w:numId="60" w16cid:durableId="1654867843">
    <w:abstractNumId w:val="55"/>
  </w:num>
  <w:num w:numId="61" w16cid:durableId="13613179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853"/>
    <w:rsid w:val="000012EB"/>
    <w:rsid w:val="00001487"/>
    <w:rsid w:val="0000185F"/>
    <w:rsid w:val="00002302"/>
    <w:rsid w:val="0000346A"/>
    <w:rsid w:val="000040BE"/>
    <w:rsid w:val="0000497A"/>
    <w:rsid w:val="00005357"/>
    <w:rsid w:val="0000548D"/>
    <w:rsid w:val="0000584F"/>
    <w:rsid w:val="0000586F"/>
    <w:rsid w:val="00005BE9"/>
    <w:rsid w:val="00007E0B"/>
    <w:rsid w:val="00007E38"/>
    <w:rsid w:val="000109D3"/>
    <w:rsid w:val="00010A53"/>
    <w:rsid w:val="00010DE4"/>
    <w:rsid w:val="00010F9C"/>
    <w:rsid w:val="0001253B"/>
    <w:rsid w:val="00013CFE"/>
    <w:rsid w:val="00013D86"/>
    <w:rsid w:val="00013E02"/>
    <w:rsid w:val="0001453D"/>
    <w:rsid w:val="000147BB"/>
    <w:rsid w:val="000152DB"/>
    <w:rsid w:val="00015941"/>
    <w:rsid w:val="000159A2"/>
    <w:rsid w:val="00017F05"/>
    <w:rsid w:val="00020D8B"/>
    <w:rsid w:val="00021135"/>
    <w:rsid w:val="0002116E"/>
    <w:rsid w:val="0002143C"/>
    <w:rsid w:val="0002218C"/>
    <w:rsid w:val="000223F1"/>
    <w:rsid w:val="00022945"/>
    <w:rsid w:val="00022D3E"/>
    <w:rsid w:val="00023923"/>
    <w:rsid w:val="0002403E"/>
    <w:rsid w:val="00024326"/>
    <w:rsid w:val="000245DD"/>
    <w:rsid w:val="00024BFE"/>
    <w:rsid w:val="0002578C"/>
    <w:rsid w:val="00025A27"/>
    <w:rsid w:val="00025A65"/>
    <w:rsid w:val="00026500"/>
    <w:rsid w:val="00026C31"/>
    <w:rsid w:val="00026DB1"/>
    <w:rsid w:val="00027280"/>
    <w:rsid w:val="00027A93"/>
    <w:rsid w:val="000320A7"/>
    <w:rsid w:val="00032E71"/>
    <w:rsid w:val="00034F2B"/>
    <w:rsid w:val="00035925"/>
    <w:rsid w:val="00036237"/>
    <w:rsid w:val="000364A6"/>
    <w:rsid w:val="00036EDB"/>
    <w:rsid w:val="00037151"/>
    <w:rsid w:val="00037517"/>
    <w:rsid w:val="00040675"/>
    <w:rsid w:val="00041587"/>
    <w:rsid w:val="000418F1"/>
    <w:rsid w:val="00042559"/>
    <w:rsid w:val="00042B9E"/>
    <w:rsid w:val="00042EFB"/>
    <w:rsid w:val="000436BF"/>
    <w:rsid w:val="00044288"/>
    <w:rsid w:val="00044BCC"/>
    <w:rsid w:val="00045183"/>
    <w:rsid w:val="0004677A"/>
    <w:rsid w:val="00047032"/>
    <w:rsid w:val="000470CC"/>
    <w:rsid w:val="000479DD"/>
    <w:rsid w:val="00047C04"/>
    <w:rsid w:val="000510A7"/>
    <w:rsid w:val="00051D15"/>
    <w:rsid w:val="000528F6"/>
    <w:rsid w:val="00053CB6"/>
    <w:rsid w:val="00053E32"/>
    <w:rsid w:val="00054283"/>
    <w:rsid w:val="00054407"/>
    <w:rsid w:val="00054D39"/>
    <w:rsid w:val="00055F97"/>
    <w:rsid w:val="00060B22"/>
    <w:rsid w:val="00060C47"/>
    <w:rsid w:val="0006148C"/>
    <w:rsid w:val="000624CD"/>
    <w:rsid w:val="00062865"/>
    <w:rsid w:val="00063C98"/>
    <w:rsid w:val="00063F26"/>
    <w:rsid w:val="00063F57"/>
    <w:rsid w:val="00063FC3"/>
    <w:rsid w:val="000643CD"/>
    <w:rsid w:val="000647F7"/>
    <w:rsid w:val="00066CFF"/>
    <w:rsid w:val="000678F5"/>
    <w:rsid w:val="00067CDF"/>
    <w:rsid w:val="00067E18"/>
    <w:rsid w:val="0007087B"/>
    <w:rsid w:val="0007139E"/>
    <w:rsid w:val="000716FD"/>
    <w:rsid w:val="00071F3A"/>
    <w:rsid w:val="0007362B"/>
    <w:rsid w:val="00073A0D"/>
    <w:rsid w:val="00074AF7"/>
    <w:rsid w:val="00074FBE"/>
    <w:rsid w:val="00075B64"/>
    <w:rsid w:val="00075D82"/>
    <w:rsid w:val="000763F6"/>
    <w:rsid w:val="000776A2"/>
    <w:rsid w:val="00081AA9"/>
    <w:rsid w:val="00082874"/>
    <w:rsid w:val="00082C75"/>
    <w:rsid w:val="000831F0"/>
    <w:rsid w:val="00083382"/>
    <w:rsid w:val="00083951"/>
    <w:rsid w:val="00083A09"/>
    <w:rsid w:val="00083A57"/>
    <w:rsid w:val="00083D63"/>
    <w:rsid w:val="00084AD6"/>
    <w:rsid w:val="00084B0B"/>
    <w:rsid w:val="00084CA0"/>
    <w:rsid w:val="00085850"/>
    <w:rsid w:val="0009005E"/>
    <w:rsid w:val="0009100F"/>
    <w:rsid w:val="00091DA8"/>
    <w:rsid w:val="00091FB9"/>
    <w:rsid w:val="00092306"/>
    <w:rsid w:val="00092383"/>
    <w:rsid w:val="00092857"/>
    <w:rsid w:val="00092982"/>
    <w:rsid w:val="00092A5F"/>
    <w:rsid w:val="000939C1"/>
    <w:rsid w:val="00093D5F"/>
    <w:rsid w:val="0009446A"/>
    <w:rsid w:val="0009485F"/>
    <w:rsid w:val="00094A88"/>
    <w:rsid w:val="00094C7F"/>
    <w:rsid w:val="00095568"/>
    <w:rsid w:val="000958FA"/>
    <w:rsid w:val="00095ED9"/>
    <w:rsid w:val="0009617E"/>
    <w:rsid w:val="000965B6"/>
    <w:rsid w:val="00096DCC"/>
    <w:rsid w:val="0009723C"/>
    <w:rsid w:val="00097CDD"/>
    <w:rsid w:val="00097DFC"/>
    <w:rsid w:val="00097E6D"/>
    <w:rsid w:val="000A160C"/>
    <w:rsid w:val="000A1A60"/>
    <w:rsid w:val="000A1E32"/>
    <w:rsid w:val="000A20A9"/>
    <w:rsid w:val="000A3002"/>
    <w:rsid w:val="000A3818"/>
    <w:rsid w:val="000A431B"/>
    <w:rsid w:val="000A48B1"/>
    <w:rsid w:val="000A4E33"/>
    <w:rsid w:val="000B0DEC"/>
    <w:rsid w:val="000B174D"/>
    <w:rsid w:val="000B1FF4"/>
    <w:rsid w:val="000B3143"/>
    <w:rsid w:val="000B35FC"/>
    <w:rsid w:val="000B3616"/>
    <w:rsid w:val="000B3F37"/>
    <w:rsid w:val="000B45A6"/>
    <w:rsid w:val="000B5087"/>
    <w:rsid w:val="000B5362"/>
    <w:rsid w:val="000B5BF2"/>
    <w:rsid w:val="000B5D52"/>
    <w:rsid w:val="000B67D2"/>
    <w:rsid w:val="000B693E"/>
    <w:rsid w:val="000B6A2B"/>
    <w:rsid w:val="000B6C24"/>
    <w:rsid w:val="000B75DD"/>
    <w:rsid w:val="000C0326"/>
    <w:rsid w:val="000C0348"/>
    <w:rsid w:val="000C04F7"/>
    <w:rsid w:val="000C0530"/>
    <w:rsid w:val="000C1514"/>
    <w:rsid w:val="000C16A8"/>
    <w:rsid w:val="000C1F89"/>
    <w:rsid w:val="000C2226"/>
    <w:rsid w:val="000C35A0"/>
    <w:rsid w:val="000C45CF"/>
    <w:rsid w:val="000C6530"/>
    <w:rsid w:val="000C68C6"/>
    <w:rsid w:val="000C6B05"/>
    <w:rsid w:val="000C6D77"/>
    <w:rsid w:val="000C6DD6"/>
    <w:rsid w:val="000C6E71"/>
    <w:rsid w:val="000C73D4"/>
    <w:rsid w:val="000C7A84"/>
    <w:rsid w:val="000C7AD0"/>
    <w:rsid w:val="000C7C05"/>
    <w:rsid w:val="000D0183"/>
    <w:rsid w:val="000D0336"/>
    <w:rsid w:val="000D1456"/>
    <w:rsid w:val="000D1581"/>
    <w:rsid w:val="000D1BCA"/>
    <w:rsid w:val="000D2534"/>
    <w:rsid w:val="000D25E1"/>
    <w:rsid w:val="000D38CC"/>
    <w:rsid w:val="000D3D4C"/>
    <w:rsid w:val="000D4F51"/>
    <w:rsid w:val="000D5360"/>
    <w:rsid w:val="000D718B"/>
    <w:rsid w:val="000D7661"/>
    <w:rsid w:val="000D76DE"/>
    <w:rsid w:val="000E08E1"/>
    <w:rsid w:val="000E0C46"/>
    <w:rsid w:val="000E2DC7"/>
    <w:rsid w:val="000E343A"/>
    <w:rsid w:val="000E3566"/>
    <w:rsid w:val="000E3BE2"/>
    <w:rsid w:val="000E4387"/>
    <w:rsid w:val="000E4666"/>
    <w:rsid w:val="000E4A48"/>
    <w:rsid w:val="000E4ADC"/>
    <w:rsid w:val="000E5768"/>
    <w:rsid w:val="000E5A14"/>
    <w:rsid w:val="000E6472"/>
    <w:rsid w:val="000E6817"/>
    <w:rsid w:val="000E79E5"/>
    <w:rsid w:val="000E7C59"/>
    <w:rsid w:val="000F030C"/>
    <w:rsid w:val="000F0730"/>
    <w:rsid w:val="000F129C"/>
    <w:rsid w:val="000F1BD7"/>
    <w:rsid w:val="000F35D4"/>
    <w:rsid w:val="000F4312"/>
    <w:rsid w:val="000F4BBB"/>
    <w:rsid w:val="000F5457"/>
    <w:rsid w:val="000F559C"/>
    <w:rsid w:val="000F6938"/>
    <w:rsid w:val="000F6B6E"/>
    <w:rsid w:val="000F74A6"/>
    <w:rsid w:val="000F7593"/>
    <w:rsid w:val="000F7C60"/>
    <w:rsid w:val="000F7F5D"/>
    <w:rsid w:val="00100C47"/>
    <w:rsid w:val="001030C3"/>
    <w:rsid w:val="00104CC1"/>
    <w:rsid w:val="00105204"/>
    <w:rsid w:val="001056DE"/>
    <w:rsid w:val="0010648D"/>
    <w:rsid w:val="0011007D"/>
    <w:rsid w:val="001101DA"/>
    <w:rsid w:val="0011091C"/>
    <w:rsid w:val="00111329"/>
    <w:rsid w:val="001124C0"/>
    <w:rsid w:val="001127A7"/>
    <w:rsid w:val="00113670"/>
    <w:rsid w:val="001137C9"/>
    <w:rsid w:val="001162BE"/>
    <w:rsid w:val="001166F8"/>
    <w:rsid w:val="00116EE5"/>
    <w:rsid w:val="001172DA"/>
    <w:rsid w:val="00117350"/>
    <w:rsid w:val="00117715"/>
    <w:rsid w:val="00117877"/>
    <w:rsid w:val="00121075"/>
    <w:rsid w:val="001210AA"/>
    <w:rsid w:val="00121213"/>
    <w:rsid w:val="00121343"/>
    <w:rsid w:val="00123199"/>
    <w:rsid w:val="001232B5"/>
    <w:rsid w:val="00123810"/>
    <w:rsid w:val="001250D0"/>
    <w:rsid w:val="001269BE"/>
    <w:rsid w:val="00127750"/>
    <w:rsid w:val="00127CBC"/>
    <w:rsid w:val="00130C8E"/>
    <w:rsid w:val="00130DE8"/>
    <w:rsid w:val="00131308"/>
    <w:rsid w:val="0013175F"/>
    <w:rsid w:val="00132BEA"/>
    <w:rsid w:val="00132C01"/>
    <w:rsid w:val="00133190"/>
    <w:rsid w:val="0013370B"/>
    <w:rsid w:val="00133866"/>
    <w:rsid w:val="00134A44"/>
    <w:rsid w:val="00135107"/>
    <w:rsid w:val="00136220"/>
    <w:rsid w:val="001365FA"/>
    <w:rsid w:val="00136667"/>
    <w:rsid w:val="00137607"/>
    <w:rsid w:val="001406EA"/>
    <w:rsid w:val="00140F55"/>
    <w:rsid w:val="001416E1"/>
    <w:rsid w:val="00142FBB"/>
    <w:rsid w:val="001436D8"/>
    <w:rsid w:val="00144E94"/>
    <w:rsid w:val="00144EC1"/>
    <w:rsid w:val="00146D68"/>
    <w:rsid w:val="001479BD"/>
    <w:rsid w:val="00150A60"/>
    <w:rsid w:val="0015125B"/>
    <w:rsid w:val="001512B4"/>
    <w:rsid w:val="001513EB"/>
    <w:rsid w:val="00151A43"/>
    <w:rsid w:val="00151DDE"/>
    <w:rsid w:val="0015235F"/>
    <w:rsid w:val="0015267D"/>
    <w:rsid w:val="001546A9"/>
    <w:rsid w:val="001557D6"/>
    <w:rsid w:val="001559BD"/>
    <w:rsid w:val="00155DA4"/>
    <w:rsid w:val="001567D6"/>
    <w:rsid w:val="00156866"/>
    <w:rsid w:val="001575C0"/>
    <w:rsid w:val="00160FAD"/>
    <w:rsid w:val="001616D5"/>
    <w:rsid w:val="00161EC1"/>
    <w:rsid w:val="001620A5"/>
    <w:rsid w:val="00162136"/>
    <w:rsid w:val="00163496"/>
    <w:rsid w:val="00163767"/>
    <w:rsid w:val="00163784"/>
    <w:rsid w:val="001637A2"/>
    <w:rsid w:val="00163824"/>
    <w:rsid w:val="00163B0D"/>
    <w:rsid w:val="0016462E"/>
    <w:rsid w:val="00164E53"/>
    <w:rsid w:val="00164E6A"/>
    <w:rsid w:val="00164ED0"/>
    <w:rsid w:val="0016699D"/>
    <w:rsid w:val="00166E13"/>
    <w:rsid w:val="00166E4D"/>
    <w:rsid w:val="0016797A"/>
    <w:rsid w:val="00167CB8"/>
    <w:rsid w:val="001705D5"/>
    <w:rsid w:val="00170CDD"/>
    <w:rsid w:val="001711D1"/>
    <w:rsid w:val="00171FE6"/>
    <w:rsid w:val="001728A3"/>
    <w:rsid w:val="00173200"/>
    <w:rsid w:val="0017336D"/>
    <w:rsid w:val="001743ED"/>
    <w:rsid w:val="001750B9"/>
    <w:rsid w:val="00175159"/>
    <w:rsid w:val="00176208"/>
    <w:rsid w:val="00176ED2"/>
    <w:rsid w:val="001776AC"/>
    <w:rsid w:val="00177D25"/>
    <w:rsid w:val="001809A0"/>
    <w:rsid w:val="00180EFD"/>
    <w:rsid w:val="0018168F"/>
    <w:rsid w:val="00181ABB"/>
    <w:rsid w:val="00181B3B"/>
    <w:rsid w:val="0018211B"/>
    <w:rsid w:val="001825E5"/>
    <w:rsid w:val="00183148"/>
    <w:rsid w:val="00183481"/>
    <w:rsid w:val="001840D3"/>
    <w:rsid w:val="00184ACF"/>
    <w:rsid w:val="00184B51"/>
    <w:rsid w:val="00185261"/>
    <w:rsid w:val="00185819"/>
    <w:rsid w:val="00186D16"/>
    <w:rsid w:val="001872B6"/>
    <w:rsid w:val="001872F5"/>
    <w:rsid w:val="00187D06"/>
    <w:rsid w:val="00187EC0"/>
    <w:rsid w:val="001900F8"/>
    <w:rsid w:val="001902D9"/>
    <w:rsid w:val="001905D4"/>
    <w:rsid w:val="00191258"/>
    <w:rsid w:val="0019246C"/>
    <w:rsid w:val="00192680"/>
    <w:rsid w:val="00193037"/>
    <w:rsid w:val="00193060"/>
    <w:rsid w:val="0019389D"/>
    <w:rsid w:val="00193A2C"/>
    <w:rsid w:val="00193FC9"/>
    <w:rsid w:val="00196B44"/>
    <w:rsid w:val="001979BA"/>
    <w:rsid w:val="00197F2E"/>
    <w:rsid w:val="001A262C"/>
    <w:rsid w:val="001A288E"/>
    <w:rsid w:val="001A2A10"/>
    <w:rsid w:val="001A2AD5"/>
    <w:rsid w:val="001A2D1B"/>
    <w:rsid w:val="001A2F1E"/>
    <w:rsid w:val="001A3590"/>
    <w:rsid w:val="001A4A14"/>
    <w:rsid w:val="001A4DEC"/>
    <w:rsid w:val="001A5347"/>
    <w:rsid w:val="001A675A"/>
    <w:rsid w:val="001A6A76"/>
    <w:rsid w:val="001A6B04"/>
    <w:rsid w:val="001A6B07"/>
    <w:rsid w:val="001A7609"/>
    <w:rsid w:val="001A76DB"/>
    <w:rsid w:val="001A7C92"/>
    <w:rsid w:val="001B001D"/>
    <w:rsid w:val="001B0F6E"/>
    <w:rsid w:val="001B12CA"/>
    <w:rsid w:val="001B1781"/>
    <w:rsid w:val="001B21E2"/>
    <w:rsid w:val="001B2A0C"/>
    <w:rsid w:val="001B2D27"/>
    <w:rsid w:val="001B4127"/>
    <w:rsid w:val="001B43E6"/>
    <w:rsid w:val="001B44F5"/>
    <w:rsid w:val="001B501D"/>
    <w:rsid w:val="001B5396"/>
    <w:rsid w:val="001B64B4"/>
    <w:rsid w:val="001B6DC2"/>
    <w:rsid w:val="001B6F32"/>
    <w:rsid w:val="001B7F3C"/>
    <w:rsid w:val="001C0685"/>
    <w:rsid w:val="001C0C19"/>
    <w:rsid w:val="001C0C5A"/>
    <w:rsid w:val="001C0C89"/>
    <w:rsid w:val="001C0DFB"/>
    <w:rsid w:val="001C149C"/>
    <w:rsid w:val="001C14D6"/>
    <w:rsid w:val="001C21AC"/>
    <w:rsid w:val="001C255B"/>
    <w:rsid w:val="001C257E"/>
    <w:rsid w:val="001C2758"/>
    <w:rsid w:val="001C2FB3"/>
    <w:rsid w:val="001C31DB"/>
    <w:rsid w:val="001C38F1"/>
    <w:rsid w:val="001C3F41"/>
    <w:rsid w:val="001C47BA"/>
    <w:rsid w:val="001C5038"/>
    <w:rsid w:val="001C54B2"/>
    <w:rsid w:val="001C59EA"/>
    <w:rsid w:val="001C5E47"/>
    <w:rsid w:val="001C64EE"/>
    <w:rsid w:val="001C6FE0"/>
    <w:rsid w:val="001C705F"/>
    <w:rsid w:val="001C72F1"/>
    <w:rsid w:val="001C75DD"/>
    <w:rsid w:val="001C77D0"/>
    <w:rsid w:val="001D0511"/>
    <w:rsid w:val="001D0B1D"/>
    <w:rsid w:val="001D1745"/>
    <w:rsid w:val="001D1908"/>
    <w:rsid w:val="001D2629"/>
    <w:rsid w:val="001D294A"/>
    <w:rsid w:val="001D3093"/>
    <w:rsid w:val="001D3DA5"/>
    <w:rsid w:val="001D406C"/>
    <w:rsid w:val="001D41EE"/>
    <w:rsid w:val="001D4D1E"/>
    <w:rsid w:val="001D51F0"/>
    <w:rsid w:val="001D53A2"/>
    <w:rsid w:val="001D5519"/>
    <w:rsid w:val="001D5658"/>
    <w:rsid w:val="001D621F"/>
    <w:rsid w:val="001D7318"/>
    <w:rsid w:val="001D73B5"/>
    <w:rsid w:val="001E0380"/>
    <w:rsid w:val="001E040D"/>
    <w:rsid w:val="001E04F0"/>
    <w:rsid w:val="001E06C9"/>
    <w:rsid w:val="001E0E26"/>
    <w:rsid w:val="001E13B1"/>
    <w:rsid w:val="001E3C24"/>
    <w:rsid w:val="001E65B9"/>
    <w:rsid w:val="001E6959"/>
    <w:rsid w:val="001E6E82"/>
    <w:rsid w:val="001E7A07"/>
    <w:rsid w:val="001F0B82"/>
    <w:rsid w:val="001F102F"/>
    <w:rsid w:val="001F192A"/>
    <w:rsid w:val="001F1C7E"/>
    <w:rsid w:val="001F292C"/>
    <w:rsid w:val="001F298F"/>
    <w:rsid w:val="001F2F37"/>
    <w:rsid w:val="001F3A19"/>
    <w:rsid w:val="001F4640"/>
    <w:rsid w:val="001F4B64"/>
    <w:rsid w:val="001F5C40"/>
    <w:rsid w:val="001F6742"/>
    <w:rsid w:val="001F683C"/>
    <w:rsid w:val="001F7F7E"/>
    <w:rsid w:val="0020161C"/>
    <w:rsid w:val="00201751"/>
    <w:rsid w:val="00202D4D"/>
    <w:rsid w:val="00204AFA"/>
    <w:rsid w:val="00205750"/>
    <w:rsid w:val="00205893"/>
    <w:rsid w:val="00205E5E"/>
    <w:rsid w:val="002060E4"/>
    <w:rsid w:val="00207A97"/>
    <w:rsid w:val="00207EF3"/>
    <w:rsid w:val="0021064A"/>
    <w:rsid w:val="002108E0"/>
    <w:rsid w:val="0021161A"/>
    <w:rsid w:val="00212672"/>
    <w:rsid w:val="00212EBE"/>
    <w:rsid w:val="002138ED"/>
    <w:rsid w:val="0021455E"/>
    <w:rsid w:val="0021481F"/>
    <w:rsid w:val="0021536A"/>
    <w:rsid w:val="0021660B"/>
    <w:rsid w:val="002174F3"/>
    <w:rsid w:val="002178D4"/>
    <w:rsid w:val="00217BD8"/>
    <w:rsid w:val="00217D07"/>
    <w:rsid w:val="00220876"/>
    <w:rsid w:val="00221244"/>
    <w:rsid w:val="0022323C"/>
    <w:rsid w:val="00224731"/>
    <w:rsid w:val="002247F9"/>
    <w:rsid w:val="00224B5A"/>
    <w:rsid w:val="002250F7"/>
    <w:rsid w:val="0022513F"/>
    <w:rsid w:val="00225A3B"/>
    <w:rsid w:val="00226113"/>
    <w:rsid w:val="002279BB"/>
    <w:rsid w:val="00227C5B"/>
    <w:rsid w:val="00230390"/>
    <w:rsid w:val="00230653"/>
    <w:rsid w:val="0023067E"/>
    <w:rsid w:val="00230F8E"/>
    <w:rsid w:val="00231511"/>
    <w:rsid w:val="0023183A"/>
    <w:rsid w:val="0023242A"/>
    <w:rsid w:val="00232A17"/>
    <w:rsid w:val="00232A95"/>
    <w:rsid w:val="002330B3"/>
    <w:rsid w:val="00233F92"/>
    <w:rsid w:val="00234467"/>
    <w:rsid w:val="002350FF"/>
    <w:rsid w:val="00237D8D"/>
    <w:rsid w:val="00240474"/>
    <w:rsid w:val="00240629"/>
    <w:rsid w:val="00240D14"/>
    <w:rsid w:val="00241190"/>
    <w:rsid w:val="00241DA2"/>
    <w:rsid w:val="00243A29"/>
    <w:rsid w:val="0024452F"/>
    <w:rsid w:val="0024557E"/>
    <w:rsid w:val="002456BE"/>
    <w:rsid w:val="00246786"/>
    <w:rsid w:val="002469B6"/>
    <w:rsid w:val="00247FEE"/>
    <w:rsid w:val="00250224"/>
    <w:rsid w:val="0025062D"/>
    <w:rsid w:val="00250E7D"/>
    <w:rsid w:val="002510F8"/>
    <w:rsid w:val="00252B59"/>
    <w:rsid w:val="002539B8"/>
    <w:rsid w:val="00253BA9"/>
    <w:rsid w:val="002550FC"/>
    <w:rsid w:val="0025559E"/>
    <w:rsid w:val="0025632D"/>
    <w:rsid w:val="002565D5"/>
    <w:rsid w:val="00256654"/>
    <w:rsid w:val="00257356"/>
    <w:rsid w:val="00260287"/>
    <w:rsid w:val="002604B1"/>
    <w:rsid w:val="00260A98"/>
    <w:rsid w:val="00260CCD"/>
    <w:rsid w:val="002618E7"/>
    <w:rsid w:val="002622C0"/>
    <w:rsid w:val="00262371"/>
    <w:rsid w:val="00262F01"/>
    <w:rsid w:val="00262F5A"/>
    <w:rsid w:val="00263EEA"/>
    <w:rsid w:val="00265502"/>
    <w:rsid w:val="00265A6A"/>
    <w:rsid w:val="00265E41"/>
    <w:rsid w:val="00266243"/>
    <w:rsid w:val="00266276"/>
    <w:rsid w:val="00267C9C"/>
    <w:rsid w:val="002701B4"/>
    <w:rsid w:val="00272BC8"/>
    <w:rsid w:val="0027331D"/>
    <w:rsid w:val="002757D4"/>
    <w:rsid w:val="00275850"/>
    <w:rsid w:val="002759C5"/>
    <w:rsid w:val="00276431"/>
    <w:rsid w:val="00276ADA"/>
    <w:rsid w:val="002770EA"/>
    <w:rsid w:val="002778AE"/>
    <w:rsid w:val="002814D7"/>
    <w:rsid w:val="0028269A"/>
    <w:rsid w:val="00283286"/>
    <w:rsid w:val="00283590"/>
    <w:rsid w:val="00284ABD"/>
    <w:rsid w:val="00285E34"/>
    <w:rsid w:val="00286754"/>
    <w:rsid w:val="00286973"/>
    <w:rsid w:val="00287024"/>
    <w:rsid w:val="002870EA"/>
    <w:rsid w:val="00291547"/>
    <w:rsid w:val="002926CB"/>
    <w:rsid w:val="00293000"/>
    <w:rsid w:val="00294061"/>
    <w:rsid w:val="00294185"/>
    <w:rsid w:val="00294695"/>
    <w:rsid w:val="002947E2"/>
    <w:rsid w:val="00294E70"/>
    <w:rsid w:val="00295BE3"/>
    <w:rsid w:val="00295C7B"/>
    <w:rsid w:val="00296314"/>
    <w:rsid w:val="0029755C"/>
    <w:rsid w:val="002975D6"/>
    <w:rsid w:val="00297E56"/>
    <w:rsid w:val="002A1924"/>
    <w:rsid w:val="002A1ED2"/>
    <w:rsid w:val="002A227C"/>
    <w:rsid w:val="002A2B05"/>
    <w:rsid w:val="002A2BE3"/>
    <w:rsid w:val="002A3EFD"/>
    <w:rsid w:val="002A5BA1"/>
    <w:rsid w:val="002A7420"/>
    <w:rsid w:val="002A75E7"/>
    <w:rsid w:val="002B058B"/>
    <w:rsid w:val="002B0F12"/>
    <w:rsid w:val="002B1308"/>
    <w:rsid w:val="002B165F"/>
    <w:rsid w:val="002B1DA4"/>
    <w:rsid w:val="002B2A7A"/>
    <w:rsid w:val="002B3F7E"/>
    <w:rsid w:val="002B4554"/>
    <w:rsid w:val="002B4E73"/>
    <w:rsid w:val="002B59FF"/>
    <w:rsid w:val="002B6078"/>
    <w:rsid w:val="002B7279"/>
    <w:rsid w:val="002B75BD"/>
    <w:rsid w:val="002B7925"/>
    <w:rsid w:val="002C09B8"/>
    <w:rsid w:val="002C0FEC"/>
    <w:rsid w:val="002C12E7"/>
    <w:rsid w:val="002C2209"/>
    <w:rsid w:val="002C2684"/>
    <w:rsid w:val="002C27CC"/>
    <w:rsid w:val="002C2D83"/>
    <w:rsid w:val="002C380C"/>
    <w:rsid w:val="002C3A2C"/>
    <w:rsid w:val="002C3B9F"/>
    <w:rsid w:val="002C42F0"/>
    <w:rsid w:val="002C4701"/>
    <w:rsid w:val="002C48A5"/>
    <w:rsid w:val="002C600A"/>
    <w:rsid w:val="002C6757"/>
    <w:rsid w:val="002C6FBB"/>
    <w:rsid w:val="002C72D8"/>
    <w:rsid w:val="002C799B"/>
    <w:rsid w:val="002C7C7D"/>
    <w:rsid w:val="002D0BC4"/>
    <w:rsid w:val="002D11FA"/>
    <w:rsid w:val="002D1376"/>
    <w:rsid w:val="002D1540"/>
    <w:rsid w:val="002D1617"/>
    <w:rsid w:val="002D1BC0"/>
    <w:rsid w:val="002D2481"/>
    <w:rsid w:val="002D3E19"/>
    <w:rsid w:val="002D4745"/>
    <w:rsid w:val="002D475A"/>
    <w:rsid w:val="002D65D5"/>
    <w:rsid w:val="002D7A62"/>
    <w:rsid w:val="002D7D7D"/>
    <w:rsid w:val="002E017A"/>
    <w:rsid w:val="002E0455"/>
    <w:rsid w:val="002E0DDF"/>
    <w:rsid w:val="002E150C"/>
    <w:rsid w:val="002E1BEA"/>
    <w:rsid w:val="002E257D"/>
    <w:rsid w:val="002E2906"/>
    <w:rsid w:val="002E3E71"/>
    <w:rsid w:val="002E4BDE"/>
    <w:rsid w:val="002E5635"/>
    <w:rsid w:val="002E5A09"/>
    <w:rsid w:val="002E5C40"/>
    <w:rsid w:val="002E5DD3"/>
    <w:rsid w:val="002E64C3"/>
    <w:rsid w:val="002E6A2C"/>
    <w:rsid w:val="002F16A0"/>
    <w:rsid w:val="002F1BB0"/>
    <w:rsid w:val="002F1D8C"/>
    <w:rsid w:val="002F20F5"/>
    <w:rsid w:val="002F21DA"/>
    <w:rsid w:val="002F2E84"/>
    <w:rsid w:val="002F3AB9"/>
    <w:rsid w:val="002F530F"/>
    <w:rsid w:val="002F59B9"/>
    <w:rsid w:val="002F6F6F"/>
    <w:rsid w:val="002F7167"/>
    <w:rsid w:val="002F73A8"/>
    <w:rsid w:val="002F7E22"/>
    <w:rsid w:val="003006F1"/>
    <w:rsid w:val="00300C81"/>
    <w:rsid w:val="003013EA"/>
    <w:rsid w:val="00301CB5"/>
    <w:rsid w:val="00301F39"/>
    <w:rsid w:val="00302E3E"/>
    <w:rsid w:val="003032C2"/>
    <w:rsid w:val="0030360F"/>
    <w:rsid w:val="00303FBE"/>
    <w:rsid w:val="00305263"/>
    <w:rsid w:val="003058D7"/>
    <w:rsid w:val="00306181"/>
    <w:rsid w:val="00306693"/>
    <w:rsid w:val="00306DA7"/>
    <w:rsid w:val="003075E8"/>
    <w:rsid w:val="003078F6"/>
    <w:rsid w:val="00310339"/>
    <w:rsid w:val="003105C0"/>
    <w:rsid w:val="0031076C"/>
    <w:rsid w:val="00310F5F"/>
    <w:rsid w:val="00311592"/>
    <w:rsid w:val="00311DD8"/>
    <w:rsid w:val="003139CE"/>
    <w:rsid w:val="00314410"/>
    <w:rsid w:val="0031475E"/>
    <w:rsid w:val="003150B5"/>
    <w:rsid w:val="00316B0D"/>
    <w:rsid w:val="003178E6"/>
    <w:rsid w:val="00317A84"/>
    <w:rsid w:val="00317D87"/>
    <w:rsid w:val="00322801"/>
    <w:rsid w:val="00322D2B"/>
    <w:rsid w:val="00322F99"/>
    <w:rsid w:val="00323657"/>
    <w:rsid w:val="003236E4"/>
    <w:rsid w:val="00323E85"/>
    <w:rsid w:val="00323FA1"/>
    <w:rsid w:val="00324A11"/>
    <w:rsid w:val="00324A3B"/>
    <w:rsid w:val="00324C6F"/>
    <w:rsid w:val="003252CB"/>
    <w:rsid w:val="003253BE"/>
    <w:rsid w:val="00325926"/>
    <w:rsid w:val="00325EAF"/>
    <w:rsid w:val="003269C6"/>
    <w:rsid w:val="0032762C"/>
    <w:rsid w:val="00327A8A"/>
    <w:rsid w:val="00330E86"/>
    <w:rsid w:val="00330F1F"/>
    <w:rsid w:val="003340FF"/>
    <w:rsid w:val="003342C8"/>
    <w:rsid w:val="00334465"/>
    <w:rsid w:val="003359A5"/>
    <w:rsid w:val="00335F3A"/>
    <w:rsid w:val="00336060"/>
    <w:rsid w:val="00336610"/>
    <w:rsid w:val="00336AAB"/>
    <w:rsid w:val="00337040"/>
    <w:rsid w:val="00337EF4"/>
    <w:rsid w:val="00340578"/>
    <w:rsid w:val="003411F0"/>
    <w:rsid w:val="00341856"/>
    <w:rsid w:val="00341C46"/>
    <w:rsid w:val="00341EAE"/>
    <w:rsid w:val="003423F3"/>
    <w:rsid w:val="00342F42"/>
    <w:rsid w:val="003430A8"/>
    <w:rsid w:val="003439EF"/>
    <w:rsid w:val="00343EE9"/>
    <w:rsid w:val="00343F73"/>
    <w:rsid w:val="003449DF"/>
    <w:rsid w:val="00345060"/>
    <w:rsid w:val="0034522F"/>
    <w:rsid w:val="00345C73"/>
    <w:rsid w:val="00345C90"/>
    <w:rsid w:val="00345C9C"/>
    <w:rsid w:val="00345CF5"/>
    <w:rsid w:val="00345D01"/>
    <w:rsid w:val="00345D8D"/>
    <w:rsid w:val="00350336"/>
    <w:rsid w:val="00351DF8"/>
    <w:rsid w:val="00351E29"/>
    <w:rsid w:val="0035262C"/>
    <w:rsid w:val="0035265E"/>
    <w:rsid w:val="00352D2D"/>
    <w:rsid w:val="0035323B"/>
    <w:rsid w:val="003538EB"/>
    <w:rsid w:val="00353F85"/>
    <w:rsid w:val="003554BF"/>
    <w:rsid w:val="003559A7"/>
    <w:rsid w:val="003566E7"/>
    <w:rsid w:val="00357272"/>
    <w:rsid w:val="003606D3"/>
    <w:rsid w:val="003609D2"/>
    <w:rsid w:val="00361041"/>
    <w:rsid w:val="00361726"/>
    <w:rsid w:val="0036269B"/>
    <w:rsid w:val="003631DB"/>
    <w:rsid w:val="00363F22"/>
    <w:rsid w:val="00364705"/>
    <w:rsid w:val="003651C4"/>
    <w:rsid w:val="00365615"/>
    <w:rsid w:val="00367B55"/>
    <w:rsid w:val="003710BE"/>
    <w:rsid w:val="00373905"/>
    <w:rsid w:val="00374298"/>
    <w:rsid w:val="00375564"/>
    <w:rsid w:val="003761F7"/>
    <w:rsid w:val="00380500"/>
    <w:rsid w:val="003805BD"/>
    <w:rsid w:val="0038060F"/>
    <w:rsid w:val="00380787"/>
    <w:rsid w:val="0038089A"/>
    <w:rsid w:val="00380CD3"/>
    <w:rsid w:val="00380D5B"/>
    <w:rsid w:val="00381071"/>
    <w:rsid w:val="0038190F"/>
    <w:rsid w:val="00381ABA"/>
    <w:rsid w:val="00381AC9"/>
    <w:rsid w:val="0038246A"/>
    <w:rsid w:val="00382AF2"/>
    <w:rsid w:val="00382C7F"/>
    <w:rsid w:val="00383191"/>
    <w:rsid w:val="003843C9"/>
    <w:rsid w:val="00384F4E"/>
    <w:rsid w:val="00385081"/>
    <w:rsid w:val="00385EF6"/>
    <w:rsid w:val="00386A2A"/>
    <w:rsid w:val="00386DED"/>
    <w:rsid w:val="00387F9A"/>
    <w:rsid w:val="00390B2A"/>
    <w:rsid w:val="00391063"/>
    <w:rsid w:val="0039126D"/>
    <w:rsid w:val="003912E7"/>
    <w:rsid w:val="003913D5"/>
    <w:rsid w:val="00391AD4"/>
    <w:rsid w:val="00391AEF"/>
    <w:rsid w:val="00392025"/>
    <w:rsid w:val="00393947"/>
    <w:rsid w:val="00395570"/>
    <w:rsid w:val="00395628"/>
    <w:rsid w:val="003956E7"/>
    <w:rsid w:val="00395BD1"/>
    <w:rsid w:val="00395F76"/>
    <w:rsid w:val="00396F7A"/>
    <w:rsid w:val="003A076E"/>
    <w:rsid w:val="003A1033"/>
    <w:rsid w:val="003A1107"/>
    <w:rsid w:val="003A1409"/>
    <w:rsid w:val="003A15D4"/>
    <w:rsid w:val="003A19CA"/>
    <w:rsid w:val="003A2275"/>
    <w:rsid w:val="003A2F95"/>
    <w:rsid w:val="003A47FE"/>
    <w:rsid w:val="003A585A"/>
    <w:rsid w:val="003A66E6"/>
    <w:rsid w:val="003A6A39"/>
    <w:rsid w:val="003A6A4F"/>
    <w:rsid w:val="003A7088"/>
    <w:rsid w:val="003A7538"/>
    <w:rsid w:val="003A7ED5"/>
    <w:rsid w:val="003B00D8"/>
    <w:rsid w:val="003B00DF"/>
    <w:rsid w:val="003B0513"/>
    <w:rsid w:val="003B0B35"/>
    <w:rsid w:val="003B1275"/>
    <w:rsid w:val="003B16FD"/>
    <w:rsid w:val="003B1778"/>
    <w:rsid w:val="003B1C31"/>
    <w:rsid w:val="003B1DEB"/>
    <w:rsid w:val="003B34AE"/>
    <w:rsid w:val="003B4B06"/>
    <w:rsid w:val="003B5DF2"/>
    <w:rsid w:val="003B68AC"/>
    <w:rsid w:val="003B6E49"/>
    <w:rsid w:val="003B7345"/>
    <w:rsid w:val="003B7608"/>
    <w:rsid w:val="003B7BA9"/>
    <w:rsid w:val="003B7C3A"/>
    <w:rsid w:val="003C0B7F"/>
    <w:rsid w:val="003C0E77"/>
    <w:rsid w:val="003C11CB"/>
    <w:rsid w:val="003C192E"/>
    <w:rsid w:val="003C1CC1"/>
    <w:rsid w:val="003C23CC"/>
    <w:rsid w:val="003C30EF"/>
    <w:rsid w:val="003C4001"/>
    <w:rsid w:val="003C42B7"/>
    <w:rsid w:val="003C46F4"/>
    <w:rsid w:val="003C47B0"/>
    <w:rsid w:val="003C4D25"/>
    <w:rsid w:val="003C5A23"/>
    <w:rsid w:val="003C62C1"/>
    <w:rsid w:val="003C719F"/>
    <w:rsid w:val="003C7222"/>
    <w:rsid w:val="003C755B"/>
    <w:rsid w:val="003C75F3"/>
    <w:rsid w:val="003C78A3"/>
    <w:rsid w:val="003C78CD"/>
    <w:rsid w:val="003C7C12"/>
    <w:rsid w:val="003D048F"/>
    <w:rsid w:val="003D05B4"/>
    <w:rsid w:val="003D1124"/>
    <w:rsid w:val="003D1176"/>
    <w:rsid w:val="003D19FF"/>
    <w:rsid w:val="003D26DF"/>
    <w:rsid w:val="003D3635"/>
    <w:rsid w:val="003D3934"/>
    <w:rsid w:val="003D4281"/>
    <w:rsid w:val="003D49BE"/>
    <w:rsid w:val="003D5EB1"/>
    <w:rsid w:val="003D6A84"/>
    <w:rsid w:val="003D7AFB"/>
    <w:rsid w:val="003E1739"/>
    <w:rsid w:val="003E1867"/>
    <w:rsid w:val="003E19F5"/>
    <w:rsid w:val="003E263C"/>
    <w:rsid w:val="003E3408"/>
    <w:rsid w:val="003E3B5A"/>
    <w:rsid w:val="003E5729"/>
    <w:rsid w:val="003E654A"/>
    <w:rsid w:val="003E734F"/>
    <w:rsid w:val="003E7469"/>
    <w:rsid w:val="003E7FD5"/>
    <w:rsid w:val="003F0641"/>
    <w:rsid w:val="003F0C7D"/>
    <w:rsid w:val="003F0C7F"/>
    <w:rsid w:val="003F20FA"/>
    <w:rsid w:val="003F2468"/>
    <w:rsid w:val="003F35AA"/>
    <w:rsid w:val="003F35B7"/>
    <w:rsid w:val="003F4664"/>
    <w:rsid w:val="003F4EE0"/>
    <w:rsid w:val="003F4FE1"/>
    <w:rsid w:val="003F5126"/>
    <w:rsid w:val="003F61CB"/>
    <w:rsid w:val="003F629B"/>
    <w:rsid w:val="003F6B8A"/>
    <w:rsid w:val="003F6C88"/>
    <w:rsid w:val="003F6E44"/>
    <w:rsid w:val="003F74CF"/>
    <w:rsid w:val="003F7842"/>
    <w:rsid w:val="003F7F3B"/>
    <w:rsid w:val="00400D42"/>
    <w:rsid w:val="00401B0E"/>
    <w:rsid w:val="00401EC6"/>
    <w:rsid w:val="00402153"/>
    <w:rsid w:val="0040260D"/>
    <w:rsid w:val="00402B21"/>
    <w:rsid w:val="00402B77"/>
    <w:rsid w:val="00402FC1"/>
    <w:rsid w:val="00403010"/>
    <w:rsid w:val="004037B5"/>
    <w:rsid w:val="004037E5"/>
    <w:rsid w:val="00404C96"/>
    <w:rsid w:val="00405D82"/>
    <w:rsid w:val="004063CB"/>
    <w:rsid w:val="004067AA"/>
    <w:rsid w:val="00406A73"/>
    <w:rsid w:val="00406B06"/>
    <w:rsid w:val="004073ED"/>
    <w:rsid w:val="00410071"/>
    <w:rsid w:val="004100B6"/>
    <w:rsid w:val="00410628"/>
    <w:rsid w:val="00411BB1"/>
    <w:rsid w:val="00412E39"/>
    <w:rsid w:val="00412F59"/>
    <w:rsid w:val="0041574E"/>
    <w:rsid w:val="004160BD"/>
    <w:rsid w:val="0041700F"/>
    <w:rsid w:val="004170B1"/>
    <w:rsid w:val="00417354"/>
    <w:rsid w:val="00417AD2"/>
    <w:rsid w:val="00421680"/>
    <w:rsid w:val="0042198B"/>
    <w:rsid w:val="00421A69"/>
    <w:rsid w:val="00421DE6"/>
    <w:rsid w:val="00422150"/>
    <w:rsid w:val="004228D1"/>
    <w:rsid w:val="00423E6B"/>
    <w:rsid w:val="004240C8"/>
    <w:rsid w:val="00424E0E"/>
    <w:rsid w:val="00425082"/>
    <w:rsid w:val="0042525E"/>
    <w:rsid w:val="00425A11"/>
    <w:rsid w:val="00427AC7"/>
    <w:rsid w:val="00430D14"/>
    <w:rsid w:val="00431B43"/>
    <w:rsid w:val="00431DEB"/>
    <w:rsid w:val="00433103"/>
    <w:rsid w:val="004338DD"/>
    <w:rsid w:val="00433EA3"/>
    <w:rsid w:val="0043414C"/>
    <w:rsid w:val="00434892"/>
    <w:rsid w:val="00435200"/>
    <w:rsid w:val="00435219"/>
    <w:rsid w:val="00435257"/>
    <w:rsid w:val="00435276"/>
    <w:rsid w:val="0043531B"/>
    <w:rsid w:val="004362A4"/>
    <w:rsid w:val="00437085"/>
    <w:rsid w:val="00440BB0"/>
    <w:rsid w:val="00440BCE"/>
    <w:rsid w:val="004411B4"/>
    <w:rsid w:val="004419B9"/>
    <w:rsid w:val="00442002"/>
    <w:rsid w:val="004423A7"/>
    <w:rsid w:val="0044266B"/>
    <w:rsid w:val="00442ABC"/>
    <w:rsid w:val="00442CD3"/>
    <w:rsid w:val="00444291"/>
    <w:rsid w:val="00444465"/>
    <w:rsid w:val="00444A41"/>
    <w:rsid w:val="004450DB"/>
    <w:rsid w:val="00446B29"/>
    <w:rsid w:val="004471E8"/>
    <w:rsid w:val="00450957"/>
    <w:rsid w:val="00451895"/>
    <w:rsid w:val="00452207"/>
    <w:rsid w:val="00452601"/>
    <w:rsid w:val="0045356E"/>
    <w:rsid w:val="00453F9A"/>
    <w:rsid w:val="00454908"/>
    <w:rsid w:val="00456FB0"/>
    <w:rsid w:val="00457377"/>
    <w:rsid w:val="004579BC"/>
    <w:rsid w:val="004603AD"/>
    <w:rsid w:val="00460561"/>
    <w:rsid w:val="004606DF"/>
    <w:rsid w:val="00461A21"/>
    <w:rsid w:val="00462E08"/>
    <w:rsid w:val="00464541"/>
    <w:rsid w:val="004646DE"/>
    <w:rsid w:val="004650AE"/>
    <w:rsid w:val="00466763"/>
    <w:rsid w:val="00467CD8"/>
    <w:rsid w:val="004709CD"/>
    <w:rsid w:val="004714F8"/>
    <w:rsid w:val="004719AF"/>
    <w:rsid w:val="00471E91"/>
    <w:rsid w:val="00472CAB"/>
    <w:rsid w:val="00472E50"/>
    <w:rsid w:val="00474080"/>
    <w:rsid w:val="00474675"/>
    <w:rsid w:val="0047470C"/>
    <w:rsid w:val="00475117"/>
    <w:rsid w:val="0047568F"/>
    <w:rsid w:val="00476A26"/>
    <w:rsid w:val="00476FA2"/>
    <w:rsid w:val="00481D8B"/>
    <w:rsid w:val="00482149"/>
    <w:rsid w:val="00482916"/>
    <w:rsid w:val="00482B3F"/>
    <w:rsid w:val="00483103"/>
    <w:rsid w:val="00483154"/>
    <w:rsid w:val="00483CDE"/>
    <w:rsid w:val="00484C61"/>
    <w:rsid w:val="00485A8C"/>
    <w:rsid w:val="00485B21"/>
    <w:rsid w:val="004873A3"/>
    <w:rsid w:val="00487A0A"/>
    <w:rsid w:val="00487BE2"/>
    <w:rsid w:val="00487BFF"/>
    <w:rsid w:val="0049008E"/>
    <w:rsid w:val="00491004"/>
    <w:rsid w:val="004924AE"/>
    <w:rsid w:val="004931B8"/>
    <w:rsid w:val="004933B7"/>
    <w:rsid w:val="00493F40"/>
    <w:rsid w:val="00495AFC"/>
    <w:rsid w:val="00495C3A"/>
    <w:rsid w:val="0049745B"/>
    <w:rsid w:val="004A07A9"/>
    <w:rsid w:val="004A1338"/>
    <w:rsid w:val="004A1668"/>
    <w:rsid w:val="004A1D3D"/>
    <w:rsid w:val="004A1EE4"/>
    <w:rsid w:val="004A2345"/>
    <w:rsid w:val="004A2D25"/>
    <w:rsid w:val="004A3015"/>
    <w:rsid w:val="004A35F9"/>
    <w:rsid w:val="004A4795"/>
    <w:rsid w:val="004A4B95"/>
    <w:rsid w:val="004A530B"/>
    <w:rsid w:val="004A5457"/>
    <w:rsid w:val="004A55A4"/>
    <w:rsid w:val="004A55E3"/>
    <w:rsid w:val="004A5DDE"/>
    <w:rsid w:val="004A6DCB"/>
    <w:rsid w:val="004A7991"/>
    <w:rsid w:val="004B0975"/>
    <w:rsid w:val="004B0C80"/>
    <w:rsid w:val="004B17CA"/>
    <w:rsid w:val="004B24C1"/>
    <w:rsid w:val="004B2E50"/>
    <w:rsid w:val="004B357C"/>
    <w:rsid w:val="004B4A14"/>
    <w:rsid w:val="004B5219"/>
    <w:rsid w:val="004B5836"/>
    <w:rsid w:val="004B6994"/>
    <w:rsid w:val="004B6EB6"/>
    <w:rsid w:val="004B72AF"/>
    <w:rsid w:val="004B7C92"/>
    <w:rsid w:val="004C1900"/>
    <w:rsid w:val="004C22DF"/>
    <w:rsid w:val="004C292F"/>
    <w:rsid w:val="004C2BF2"/>
    <w:rsid w:val="004C513F"/>
    <w:rsid w:val="004C578D"/>
    <w:rsid w:val="004C5AFA"/>
    <w:rsid w:val="004C675F"/>
    <w:rsid w:val="004D083C"/>
    <w:rsid w:val="004D0B17"/>
    <w:rsid w:val="004D194D"/>
    <w:rsid w:val="004D1CF7"/>
    <w:rsid w:val="004D1D61"/>
    <w:rsid w:val="004D1EB3"/>
    <w:rsid w:val="004D2EB7"/>
    <w:rsid w:val="004D331C"/>
    <w:rsid w:val="004D3D86"/>
    <w:rsid w:val="004D4827"/>
    <w:rsid w:val="004D51C3"/>
    <w:rsid w:val="004D55F4"/>
    <w:rsid w:val="004D626A"/>
    <w:rsid w:val="004D69E0"/>
    <w:rsid w:val="004E01C2"/>
    <w:rsid w:val="004E15B3"/>
    <w:rsid w:val="004E1727"/>
    <w:rsid w:val="004E2E49"/>
    <w:rsid w:val="004E2FA0"/>
    <w:rsid w:val="004E33EF"/>
    <w:rsid w:val="004E3E7D"/>
    <w:rsid w:val="004E443F"/>
    <w:rsid w:val="004E4C2B"/>
    <w:rsid w:val="004E50EC"/>
    <w:rsid w:val="004E730D"/>
    <w:rsid w:val="004F0055"/>
    <w:rsid w:val="004F0CAE"/>
    <w:rsid w:val="004F1635"/>
    <w:rsid w:val="004F20D1"/>
    <w:rsid w:val="004F3137"/>
    <w:rsid w:val="004F3694"/>
    <w:rsid w:val="004F3E7F"/>
    <w:rsid w:val="004F4BDE"/>
    <w:rsid w:val="004F67FC"/>
    <w:rsid w:val="004F6800"/>
    <w:rsid w:val="004F76B1"/>
    <w:rsid w:val="004F7AE2"/>
    <w:rsid w:val="005003CC"/>
    <w:rsid w:val="00500921"/>
    <w:rsid w:val="00501015"/>
    <w:rsid w:val="00501B35"/>
    <w:rsid w:val="0050254D"/>
    <w:rsid w:val="0050356F"/>
    <w:rsid w:val="00503973"/>
    <w:rsid w:val="00503CFB"/>
    <w:rsid w:val="00504600"/>
    <w:rsid w:val="00504E7F"/>
    <w:rsid w:val="00505264"/>
    <w:rsid w:val="00505ECD"/>
    <w:rsid w:val="00506145"/>
    <w:rsid w:val="0050766D"/>
    <w:rsid w:val="005078C7"/>
    <w:rsid w:val="00510280"/>
    <w:rsid w:val="00511B24"/>
    <w:rsid w:val="0051240A"/>
    <w:rsid w:val="0051326A"/>
    <w:rsid w:val="00513592"/>
    <w:rsid w:val="00513B66"/>
    <w:rsid w:val="00513C04"/>
    <w:rsid w:val="00513D73"/>
    <w:rsid w:val="00514827"/>
    <w:rsid w:val="00514A43"/>
    <w:rsid w:val="00515545"/>
    <w:rsid w:val="00515A27"/>
    <w:rsid w:val="00515E62"/>
    <w:rsid w:val="0051638F"/>
    <w:rsid w:val="00516DE6"/>
    <w:rsid w:val="005174E5"/>
    <w:rsid w:val="005178D5"/>
    <w:rsid w:val="005179AC"/>
    <w:rsid w:val="00517C94"/>
    <w:rsid w:val="00517C98"/>
    <w:rsid w:val="005207F3"/>
    <w:rsid w:val="0052167D"/>
    <w:rsid w:val="00521F26"/>
    <w:rsid w:val="00522393"/>
    <w:rsid w:val="00522620"/>
    <w:rsid w:val="00523C36"/>
    <w:rsid w:val="005249D5"/>
    <w:rsid w:val="00524FA3"/>
    <w:rsid w:val="00525040"/>
    <w:rsid w:val="00525656"/>
    <w:rsid w:val="00525D37"/>
    <w:rsid w:val="00526009"/>
    <w:rsid w:val="00526782"/>
    <w:rsid w:val="005271FE"/>
    <w:rsid w:val="005301BD"/>
    <w:rsid w:val="00530248"/>
    <w:rsid w:val="00532669"/>
    <w:rsid w:val="0053340D"/>
    <w:rsid w:val="0053483D"/>
    <w:rsid w:val="00534C02"/>
    <w:rsid w:val="005359AC"/>
    <w:rsid w:val="005366A9"/>
    <w:rsid w:val="005369D6"/>
    <w:rsid w:val="00537972"/>
    <w:rsid w:val="0054258A"/>
    <w:rsid w:val="0054264B"/>
    <w:rsid w:val="00542663"/>
    <w:rsid w:val="005432D7"/>
    <w:rsid w:val="00543305"/>
    <w:rsid w:val="00543786"/>
    <w:rsid w:val="00543FFB"/>
    <w:rsid w:val="005440FB"/>
    <w:rsid w:val="00544725"/>
    <w:rsid w:val="00544801"/>
    <w:rsid w:val="00544D5C"/>
    <w:rsid w:val="00545329"/>
    <w:rsid w:val="0054799F"/>
    <w:rsid w:val="00551EBC"/>
    <w:rsid w:val="00552278"/>
    <w:rsid w:val="00552410"/>
    <w:rsid w:val="00553357"/>
    <w:rsid w:val="005533D7"/>
    <w:rsid w:val="005537EA"/>
    <w:rsid w:val="00553894"/>
    <w:rsid w:val="0055468D"/>
    <w:rsid w:val="00554A60"/>
    <w:rsid w:val="00555391"/>
    <w:rsid w:val="005565FF"/>
    <w:rsid w:val="00556C00"/>
    <w:rsid w:val="0055799D"/>
    <w:rsid w:val="00560029"/>
    <w:rsid w:val="00560D15"/>
    <w:rsid w:val="00560EEE"/>
    <w:rsid w:val="005617A0"/>
    <w:rsid w:val="005635D0"/>
    <w:rsid w:val="005637C3"/>
    <w:rsid w:val="005637CD"/>
    <w:rsid w:val="005638B6"/>
    <w:rsid w:val="00566006"/>
    <w:rsid w:val="00566125"/>
    <w:rsid w:val="00566E6E"/>
    <w:rsid w:val="00567CAA"/>
    <w:rsid w:val="005703DE"/>
    <w:rsid w:val="00571102"/>
    <w:rsid w:val="0057141F"/>
    <w:rsid w:val="00571FEA"/>
    <w:rsid w:val="00572243"/>
    <w:rsid w:val="00572FF9"/>
    <w:rsid w:val="00573A30"/>
    <w:rsid w:val="00573F54"/>
    <w:rsid w:val="00573F71"/>
    <w:rsid w:val="00574803"/>
    <w:rsid w:val="00574EDC"/>
    <w:rsid w:val="00575673"/>
    <w:rsid w:val="00577CDA"/>
    <w:rsid w:val="00581932"/>
    <w:rsid w:val="00581BF6"/>
    <w:rsid w:val="00581C2A"/>
    <w:rsid w:val="0058208F"/>
    <w:rsid w:val="00582E9F"/>
    <w:rsid w:val="00583408"/>
    <w:rsid w:val="00583714"/>
    <w:rsid w:val="00583E6C"/>
    <w:rsid w:val="0058425A"/>
    <w:rsid w:val="0058464E"/>
    <w:rsid w:val="00584B76"/>
    <w:rsid w:val="00584BC2"/>
    <w:rsid w:val="00584C52"/>
    <w:rsid w:val="00585211"/>
    <w:rsid w:val="005854C0"/>
    <w:rsid w:val="005859A5"/>
    <w:rsid w:val="005868EC"/>
    <w:rsid w:val="00586C7F"/>
    <w:rsid w:val="00587A83"/>
    <w:rsid w:val="00591730"/>
    <w:rsid w:val="00591FDE"/>
    <w:rsid w:val="0059224F"/>
    <w:rsid w:val="00592BFC"/>
    <w:rsid w:val="00594F78"/>
    <w:rsid w:val="00596729"/>
    <w:rsid w:val="00597807"/>
    <w:rsid w:val="005A01BA"/>
    <w:rsid w:val="005A01CB"/>
    <w:rsid w:val="005A0745"/>
    <w:rsid w:val="005A087B"/>
    <w:rsid w:val="005A0EAB"/>
    <w:rsid w:val="005A2520"/>
    <w:rsid w:val="005A2C48"/>
    <w:rsid w:val="005A36C0"/>
    <w:rsid w:val="005A3C74"/>
    <w:rsid w:val="005A58FF"/>
    <w:rsid w:val="005A5EAF"/>
    <w:rsid w:val="005A64C0"/>
    <w:rsid w:val="005A6D53"/>
    <w:rsid w:val="005A6FDE"/>
    <w:rsid w:val="005A79C3"/>
    <w:rsid w:val="005B0B64"/>
    <w:rsid w:val="005B125D"/>
    <w:rsid w:val="005B1816"/>
    <w:rsid w:val="005B2A9C"/>
    <w:rsid w:val="005B2B64"/>
    <w:rsid w:val="005B39BD"/>
    <w:rsid w:val="005B3C11"/>
    <w:rsid w:val="005B3EB6"/>
    <w:rsid w:val="005B4147"/>
    <w:rsid w:val="005B6FBC"/>
    <w:rsid w:val="005C0003"/>
    <w:rsid w:val="005C026F"/>
    <w:rsid w:val="005C035E"/>
    <w:rsid w:val="005C0C07"/>
    <w:rsid w:val="005C0EF1"/>
    <w:rsid w:val="005C1B3D"/>
    <w:rsid w:val="005C1C28"/>
    <w:rsid w:val="005C1EE4"/>
    <w:rsid w:val="005C2E46"/>
    <w:rsid w:val="005C37A6"/>
    <w:rsid w:val="005C475F"/>
    <w:rsid w:val="005C4D0F"/>
    <w:rsid w:val="005C4E61"/>
    <w:rsid w:val="005C6A32"/>
    <w:rsid w:val="005C6DB5"/>
    <w:rsid w:val="005C6DFF"/>
    <w:rsid w:val="005C7E25"/>
    <w:rsid w:val="005D00B5"/>
    <w:rsid w:val="005D0402"/>
    <w:rsid w:val="005D0F23"/>
    <w:rsid w:val="005D1E97"/>
    <w:rsid w:val="005D24B8"/>
    <w:rsid w:val="005D295A"/>
    <w:rsid w:val="005D3480"/>
    <w:rsid w:val="005D396B"/>
    <w:rsid w:val="005D47F1"/>
    <w:rsid w:val="005D5631"/>
    <w:rsid w:val="005D580F"/>
    <w:rsid w:val="005D5E69"/>
    <w:rsid w:val="005D7094"/>
    <w:rsid w:val="005D7338"/>
    <w:rsid w:val="005D7B3D"/>
    <w:rsid w:val="005E08CB"/>
    <w:rsid w:val="005E0927"/>
    <w:rsid w:val="005E0D10"/>
    <w:rsid w:val="005E103D"/>
    <w:rsid w:val="005E183E"/>
    <w:rsid w:val="005E1863"/>
    <w:rsid w:val="005E19E7"/>
    <w:rsid w:val="005E2803"/>
    <w:rsid w:val="005E339C"/>
    <w:rsid w:val="005E365A"/>
    <w:rsid w:val="005E3989"/>
    <w:rsid w:val="005E3A39"/>
    <w:rsid w:val="005E66FA"/>
    <w:rsid w:val="005E7BEF"/>
    <w:rsid w:val="005F083A"/>
    <w:rsid w:val="005F0955"/>
    <w:rsid w:val="005F3D0C"/>
    <w:rsid w:val="005F3E8A"/>
    <w:rsid w:val="005F4116"/>
    <w:rsid w:val="005F4B6C"/>
    <w:rsid w:val="005F5A46"/>
    <w:rsid w:val="005F6541"/>
    <w:rsid w:val="005F72D4"/>
    <w:rsid w:val="005F7A20"/>
    <w:rsid w:val="00600180"/>
    <w:rsid w:val="006009EF"/>
    <w:rsid w:val="006037AF"/>
    <w:rsid w:val="00604210"/>
    <w:rsid w:val="00604F75"/>
    <w:rsid w:val="0060519D"/>
    <w:rsid w:val="00606117"/>
    <w:rsid w:val="0060740F"/>
    <w:rsid w:val="00607B6F"/>
    <w:rsid w:val="00607F59"/>
    <w:rsid w:val="00610C23"/>
    <w:rsid w:val="00610EAA"/>
    <w:rsid w:val="00610EB0"/>
    <w:rsid w:val="00611028"/>
    <w:rsid w:val="006121EE"/>
    <w:rsid w:val="00612882"/>
    <w:rsid w:val="00614446"/>
    <w:rsid w:val="00614576"/>
    <w:rsid w:val="0061488F"/>
    <w:rsid w:val="006151E0"/>
    <w:rsid w:val="006151FF"/>
    <w:rsid w:val="006152E3"/>
    <w:rsid w:val="00616BA0"/>
    <w:rsid w:val="0061716C"/>
    <w:rsid w:val="00620377"/>
    <w:rsid w:val="00621C42"/>
    <w:rsid w:val="0062204B"/>
    <w:rsid w:val="00622ECF"/>
    <w:rsid w:val="006243A1"/>
    <w:rsid w:val="00624459"/>
    <w:rsid w:val="0062502D"/>
    <w:rsid w:val="00625906"/>
    <w:rsid w:val="00625A06"/>
    <w:rsid w:val="00625DBB"/>
    <w:rsid w:val="0062665D"/>
    <w:rsid w:val="006303CB"/>
    <w:rsid w:val="006326C5"/>
    <w:rsid w:val="00632E56"/>
    <w:rsid w:val="00633961"/>
    <w:rsid w:val="00634E19"/>
    <w:rsid w:val="00634FAF"/>
    <w:rsid w:val="00635774"/>
    <w:rsid w:val="00635B45"/>
    <w:rsid w:val="00635CBA"/>
    <w:rsid w:val="0063636B"/>
    <w:rsid w:val="00636844"/>
    <w:rsid w:val="00636961"/>
    <w:rsid w:val="006374C2"/>
    <w:rsid w:val="00637AFF"/>
    <w:rsid w:val="00640030"/>
    <w:rsid w:val="00640380"/>
    <w:rsid w:val="0064161C"/>
    <w:rsid w:val="006416C7"/>
    <w:rsid w:val="006429FC"/>
    <w:rsid w:val="006431D6"/>
    <w:rsid w:val="0064337A"/>
    <w:rsid w:val="0064338B"/>
    <w:rsid w:val="006437FA"/>
    <w:rsid w:val="00643B9A"/>
    <w:rsid w:val="00644875"/>
    <w:rsid w:val="00644AA4"/>
    <w:rsid w:val="00644D4E"/>
    <w:rsid w:val="006459D2"/>
    <w:rsid w:val="00645E4E"/>
    <w:rsid w:val="00645F22"/>
    <w:rsid w:val="00646542"/>
    <w:rsid w:val="006467E2"/>
    <w:rsid w:val="00646C67"/>
    <w:rsid w:val="00646D6A"/>
    <w:rsid w:val="00647A25"/>
    <w:rsid w:val="00647C2C"/>
    <w:rsid w:val="00647FA9"/>
    <w:rsid w:val="006504F4"/>
    <w:rsid w:val="00650619"/>
    <w:rsid w:val="0065077C"/>
    <w:rsid w:val="00650BA4"/>
    <w:rsid w:val="00651F7F"/>
    <w:rsid w:val="006529AA"/>
    <w:rsid w:val="006539C4"/>
    <w:rsid w:val="00653EDC"/>
    <w:rsid w:val="00654226"/>
    <w:rsid w:val="006549DB"/>
    <w:rsid w:val="00654BC9"/>
    <w:rsid w:val="006552FD"/>
    <w:rsid w:val="0065559C"/>
    <w:rsid w:val="00655693"/>
    <w:rsid w:val="00656A0A"/>
    <w:rsid w:val="00656AE8"/>
    <w:rsid w:val="00657560"/>
    <w:rsid w:val="00657B19"/>
    <w:rsid w:val="00657C6F"/>
    <w:rsid w:val="006601E6"/>
    <w:rsid w:val="006607EA"/>
    <w:rsid w:val="00661218"/>
    <w:rsid w:val="00661A09"/>
    <w:rsid w:val="00661E95"/>
    <w:rsid w:val="00662D64"/>
    <w:rsid w:val="00663499"/>
    <w:rsid w:val="006639BA"/>
    <w:rsid w:val="00663AF3"/>
    <w:rsid w:val="0066401D"/>
    <w:rsid w:val="00664FC8"/>
    <w:rsid w:val="006655EA"/>
    <w:rsid w:val="00666B6C"/>
    <w:rsid w:val="00666EB8"/>
    <w:rsid w:val="00667700"/>
    <w:rsid w:val="006678B1"/>
    <w:rsid w:val="00667959"/>
    <w:rsid w:val="006718C0"/>
    <w:rsid w:val="0067191F"/>
    <w:rsid w:val="006721DC"/>
    <w:rsid w:val="0067300C"/>
    <w:rsid w:val="00673BE7"/>
    <w:rsid w:val="006744A8"/>
    <w:rsid w:val="00674B4F"/>
    <w:rsid w:val="00674CA9"/>
    <w:rsid w:val="006759A5"/>
    <w:rsid w:val="00675AED"/>
    <w:rsid w:val="00676439"/>
    <w:rsid w:val="00676620"/>
    <w:rsid w:val="00680F3A"/>
    <w:rsid w:val="00681074"/>
    <w:rsid w:val="0068170C"/>
    <w:rsid w:val="00682682"/>
    <w:rsid w:val="006826F4"/>
    <w:rsid w:val="00682702"/>
    <w:rsid w:val="00682893"/>
    <w:rsid w:val="00683DAF"/>
    <w:rsid w:val="0068416D"/>
    <w:rsid w:val="00684276"/>
    <w:rsid w:val="006849B1"/>
    <w:rsid w:val="00686D4F"/>
    <w:rsid w:val="0068717E"/>
    <w:rsid w:val="0068732F"/>
    <w:rsid w:val="00690AF5"/>
    <w:rsid w:val="00690F2B"/>
    <w:rsid w:val="00691734"/>
    <w:rsid w:val="00692368"/>
    <w:rsid w:val="00692ACF"/>
    <w:rsid w:val="00694065"/>
    <w:rsid w:val="00694639"/>
    <w:rsid w:val="006947EC"/>
    <w:rsid w:val="00694C7A"/>
    <w:rsid w:val="00697588"/>
    <w:rsid w:val="00697AFC"/>
    <w:rsid w:val="006A18FB"/>
    <w:rsid w:val="006A22F6"/>
    <w:rsid w:val="006A2CEF"/>
    <w:rsid w:val="006A2EBC"/>
    <w:rsid w:val="006A3592"/>
    <w:rsid w:val="006A3BE8"/>
    <w:rsid w:val="006A4C67"/>
    <w:rsid w:val="006A5DAF"/>
    <w:rsid w:val="006A5EA0"/>
    <w:rsid w:val="006A6939"/>
    <w:rsid w:val="006A6F02"/>
    <w:rsid w:val="006A783B"/>
    <w:rsid w:val="006A7AA5"/>
    <w:rsid w:val="006A7ABE"/>
    <w:rsid w:val="006A7B33"/>
    <w:rsid w:val="006B08A2"/>
    <w:rsid w:val="006B138B"/>
    <w:rsid w:val="006B1C99"/>
    <w:rsid w:val="006B1E51"/>
    <w:rsid w:val="006B275B"/>
    <w:rsid w:val="006B3D35"/>
    <w:rsid w:val="006B48DD"/>
    <w:rsid w:val="006B4D23"/>
    <w:rsid w:val="006B4E13"/>
    <w:rsid w:val="006B5012"/>
    <w:rsid w:val="006B5013"/>
    <w:rsid w:val="006B5EB7"/>
    <w:rsid w:val="006B68CA"/>
    <w:rsid w:val="006B75DD"/>
    <w:rsid w:val="006C0943"/>
    <w:rsid w:val="006C0A3D"/>
    <w:rsid w:val="006C0D89"/>
    <w:rsid w:val="006C21C5"/>
    <w:rsid w:val="006C26FE"/>
    <w:rsid w:val="006C2CA2"/>
    <w:rsid w:val="006C31D1"/>
    <w:rsid w:val="006C4874"/>
    <w:rsid w:val="006C4FCA"/>
    <w:rsid w:val="006C553F"/>
    <w:rsid w:val="006C5997"/>
    <w:rsid w:val="006C6036"/>
    <w:rsid w:val="006C62BB"/>
    <w:rsid w:val="006C67E0"/>
    <w:rsid w:val="006C6CF5"/>
    <w:rsid w:val="006C7A61"/>
    <w:rsid w:val="006C7ABA"/>
    <w:rsid w:val="006D004F"/>
    <w:rsid w:val="006D0888"/>
    <w:rsid w:val="006D0D60"/>
    <w:rsid w:val="006D1122"/>
    <w:rsid w:val="006D3C00"/>
    <w:rsid w:val="006D3C48"/>
    <w:rsid w:val="006D4378"/>
    <w:rsid w:val="006D4692"/>
    <w:rsid w:val="006D6020"/>
    <w:rsid w:val="006D72E9"/>
    <w:rsid w:val="006D75AF"/>
    <w:rsid w:val="006E053A"/>
    <w:rsid w:val="006E080E"/>
    <w:rsid w:val="006E197F"/>
    <w:rsid w:val="006E2092"/>
    <w:rsid w:val="006E215B"/>
    <w:rsid w:val="006E3675"/>
    <w:rsid w:val="006E4A7F"/>
    <w:rsid w:val="006E4E66"/>
    <w:rsid w:val="006E5405"/>
    <w:rsid w:val="006E609D"/>
    <w:rsid w:val="006E6712"/>
    <w:rsid w:val="006E6717"/>
    <w:rsid w:val="006E6903"/>
    <w:rsid w:val="006E69E1"/>
    <w:rsid w:val="006F1D00"/>
    <w:rsid w:val="006F1D24"/>
    <w:rsid w:val="006F2A05"/>
    <w:rsid w:val="006F2B59"/>
    <w:rsid w:val="006F4558"/>
    <w:rsid w:val="006F4691"/>
    <w:rsid w:val="006F4C0D"/>
    <w:rsid w:val="006F636D"/>
    <w:rsid w:val="007000FF"/>
    <w:rsid w:val="0070053E"/>
    <w:rsid w:val="0070108E"/>
    <w:rsid w:val="007014F8"/>
    <w:rsid w:val="00702A52"/>
    <w:rsid w:val="00703285"/>
    <w:rsid w:val="007035CB"/>
    <w:rsid w:val="007044F3"/>
    <w:rsid w:val="007045BA"/>
    <w:rsid w:val="007049E8"/>
    <w:rsid w:val="00704AE1"/>
    <w:rsid w:val="00704DF6"/>
    <w:rsid w:val="0070511D"/>
    <w:rsid w:val="00706068"/>
    <w:rsid w:val="0070651C"/>
    <w:rsid w:val="00707271"/>
    <w:rsid w:val="00707E3B"/>
    <w:rsid w:val="00710A00"/>
    <w:rsid w:val="00711AA6"/>
    <w:rsid w:val="00711AC7"/>
    <w:rsid w:val="00711C36"/>
    <w:rsid w:val="00711FB2"/>
    <w:rsid w:val="00712B80"/>
    <w:rsid w:val="00713083"/>
    <w:rsid w:val="007132A3"/>
    <w:rsid w:val="0071343A"/>
    <w:rsid w:val="00714482"/>
    <w:rsid w:val="007150CF"/>
    <w:rsid w:val="00715728"/>
    <w:rsid w:val="00715A4F"/>
    <w:rsid w:val="00715BF4"/>
    <w:rsid w:val="0071625D"/>
    <w:rsid w:val="00716421"/>
    <w:rsid w:val="00716B2A"/>
    <w:rsid w:val="00720011"/>
    <w:rsid w:val="00720798"/>
    <w:rsid w:val="00723B04"/>
    <w:rsid w:val="00724053"/>
    <w:rsid w:val="0072412D"/>
    <w:rsid w:val="00724255"/>
    <w:rsid w:val="0072450B"/>
    <w:rsid w:val="00724ABD"/>
    <w:rsid w:val="00724EFB"/>
    <w:rsid w:val="00725CFC"/>
    <w:rsid w:val="00726C96"/>
    <w:rsid w:val="00727AD8"/>
    <w:rsid w:val="00727B7A"/>
    <w:rsid w:val="007302F4"/>
    <w:rsid w:val="00730C52"/>
    <w:rsid w:val="00730ED8"/>
    <w:rsid w:val="0073176A"/>
    <w:rsid w:val="0073188C"/>
    <w:rsid w:val="00731E13"/>
    <w:rsid w:val="00732256"/>
    <w:rsid w:val="00732353"/>
    <w:rsid w:val="00732563"/>
    <w:rsid w:val="00732CED"/>
    <w:rsid w:val="00733886"/>
    <w:rsid w:val="00735963"/>
    <w:rsid w:val="00735A59"/>
    <w:rsid w:val="00736478"/>
    <w:rsid w:val="00736FEB"/>
    <w:rsid w:val="007402A0"/>
    <w:rsid w:val="00740FF3"/>
    <w:rsid w:val="0074114F"/>
    <w:rsid w:val="007419C3"/>
    <w:rsid w:val="00741C1E"/>
    <w:rsid w:val="00741D84"/>
    <w:rsid w:val="00741EC1"/>
    <w:rsid w:val="0074332C"/>
    <w:rsid w:val="00743728"/>
    <w:rsid w:val="00743C1C"/>
    <w:rsid w:val="007443DE"/>
    <w:rsid w:val="00744C34"/>
    <w:rsid w:val="00746016"/>
    <w:rsid w:val="0074602B"/>
    <w:rsid w:val="00746663"/>
    <w:rsid w:val="007467A7"/>
    <w:rsid w:val="007469DD"/>
    <w:rsid w:val="0074741B"/>
    <w:rsid w:val="0074759E"/>
    <w:rsid w:val="007478EA"/>
    <w:rsid w:val="007508DD"/>
    <w:rsid w:val="00750B59"/>
    <w:rsid w:val="00751268"/>
    <w:rsid w:val="007512F8"/>
    <w:rsid w:val="00751A44"/>
    <w:rsid w:val="007526AD"/>
    <w:rsid w:val="00752B87"/>
    <w:rsid w:val="00753006"/>
    <w:rsid w:val="00753325"/>
    <w:rsid w:val="00753796"/>
    <w:rsid w:val="007538EB"/>
    <w:rsid w:val="00753F2E"/>
    <w:rsid w:val="0075415C"/>
    <w:rsid w:val="007548AC"/>
    <w:rsid w:val="00755E1A"/>
    <w:rsid w:val="007562AA"/>
    <w:rsid w:val="00756599"/>
    <w:rsid w:val="00760062"/>
    <w:rsid w:val="0076110F"/>
    <w:rsid w:val="00761B4C"/>
    <w:rsid w:val="00761F01"/>
    <w:rsid w:val="00762133"/>
    <w:rsid w:val="00762793"/>
    <w:rsid w:val="00762E12"/>
    <w:rsid w:val="00763222"/>
    <w:rsid w:val="00763387"/>
    <w:rsid w:val="00763502"/>
    <w:rsid w:val="00763BBC"/>
    <w:rsid w:val="00764DB3"/>
    <w:rsid w:val="00766333"/>
    <w:rsid w:val="007673A6"/>
    <w:rsid w:val="007676D8"/>
    <w:rsid w:val="00767A8B"/>
    <w:rsid w:val="00767F48"/>
    <w:rsid w:val="00771583"/>
    <w:rsid w:val="00772E77"/>
    <w:rsid w:val="00773E65"/>
    <w:rsid w:val="0077423B"/>
    <w:rsid w:val="00774E58"/>
    <w:rsid w:val="0077617A"/>
    <w:rsid w:val="0077625A"/>
    <w:rsid w:val="00776EFA"/>
    <w:rsid w:val="0077798B"/>
    <w:rsid w:val="0078062C"/>
    <w:rsid w:val="00781111"/>
    <w:rsid w:val="007815A9"/>
    <w:rsid w:val="00781D7F"/>
    <w:rsid w:val="007822FF"/>
    <w:rsid w:val="00782C7F"/>
    <w:rsid w:val="00783896"/>
    <w:rsid w:val="00784CBD"/>
    <w:rsid w:val="007869B2"/>
    <w:rsid w:val="0078762D"/>
    <w:rsid w:val="007907E3"/>
    <w:rsid w:val="007913AB"/>
    <w:rsid w:val="007914F7"/>
    <w:rsid w:val="0079251A"/>
    <w:rsid w:val="00792918"/>
    <w:rsid w:val="00793FA8"/>
    <w:rsid w:val="0079432F"/>
    <w:rsid w:val="00796D35"/>
    <w:rsid w:val="007A0329"/>
    <w:rsid w:val="007A1806"/>
    <w:rsid w:val="007A1D0A"/>
    <w:rsid w:val="007A2248"/>
    <w:rsid w:val="007A2278"/>
    <w:rsid w:val="007A2650"/>
    <w:rsid w:val="007A3149"/>
    <w:rsid w:val="007A40C5"/>
    <w:rsid w:val="007A4216"/>
    <w:rsid w:val="007A447F"/>
    <w:rsid w:val="007A4C6C"/>
    <w:rsid w:val="007A5B88"/>
    <w:rsid w:val="007A6508"/>
    <w:rsid w:val="007A6BEE"/>
    <w:rsid w:val="007A75B5"/>
    <w:rsid w:val="007A7ED1"/>
    <w:rsid w:val="007B0290"/>
    <w:rsid w:val="007B1287"/>
    <w:rsid w:val="007B1625"/>
    <w:rsid w:val="007B1CA7"/>
    <w:rsid w:val="007B2495"/>
    <w:rsid w:val="007B273D"/>
    <w:rsid w:val="007B28EF"/>
    <w:rsid w:val="007B2DFE"/>
    <w:rsid w:val="007B30BE"/>
    <w:rsid w:val="007B3EA4"/>
    <w:rsid w:val="007B46DD"/>
    <w:rsid w:val="007B5308"/>
    <w:rsid w:val="007B535B"/>
    <w:rsid w:val="007B5631"/>
    <w:rsid w:val="007B5A11"/>
    <w:rsid w:val="007B706E"/>
    <w:rsid w:val="007B71EB"/>
    <w:rsid w:val="007B72B0"/>
    <w:rsid w:val="007B7B5E"/>
    <w:rsid w:val="007B7FD3"/>
    <w:rsid w:val="007C07E7"/>
    <w:rsid w:val="007C0C41"/>
    <w:rsid w:val="007C0D07"/>
    <w:rsid w:val="007C10C9"/>
    <w:rsid w:val="007C157E"/>
    <w:rsid w:val="007C197B"/>
    <w:rsid w:val="007C2F86"/>
    <w:rsid w:val="007C36BE"/>
    <w:rsid w:val="007C36D5"/>
    <w:rsid w:val="007C3C59"/>
    <w:rsid w:val="007C58BF"/>
    <w:rsid w:val="007C6205"/>
    <w:rsid w:val="007C627A"/>
    <w:rsid w:val="007C67FA"/>
    <w:rsid w:val="007C686A"/>
    <w:rsid w:val="007C686B"/>
    <w:rsid w:val="007C6B92"/>
    <w:rsid w:val="007C728E"/>
    <w:rsid w:val="007D00A6"/>
    <w:rsid w:val="007D2C53"/>
    <w:rsid w:val="007D3D60"/>
    <w:rsid w:val="007D4172"/>
    <w:rsid w:val="007D48F4"/>
    <w:rsid w:val="007D5053"/>
    <w:rsid w:val="007D5A05"/>
    <w:rsid w:val="007D71B3"/>
    <w:rsid w:val="007D7216"/>
    <w:rsid w:val="007D796C"/>
    <w:rsid w:val="007D7B46"/>
    <w:rsid w:val="007E069F"/>
    <w:rsid w:val="007E1775"/>
    <w:rsid w:val="007E184B"/>
    <w:rsid w:val="007E1980"/>
    <w:rsid w:val="007E1D41"/>
    <w:rsid w:val="007E3238"/>
    <w:rsid w:val="007E395A"/>
    <w:rsid w:val="007E48F1"/>
    <w:rsid w:val="007E4B76"/>
    <w:rsid w:val="007E5EA8"/>
    <w:rsid w:val="007E609C"/>
    <w:rsid w:val="007E6B09"/>
    <w:rsid w:val="007E6C85"/>
    <w:rsid w:val="007F05CD"/>
    <w:rsid w:val="007F0CF1"/>
    <w:rsid w:val="007F0E31"/>
    <w:rsid w:val="007F0E8F"/>
    <w:rsid w:val="007F12A5"/>
    <w:rsid w:val="007F14F0"/>
    <w:rsid w:val="007F187D"/>
    <w:rsid w:val="007F2958"/>
    <w:rsid w:val="007F29D9"/>
    <w:rsid w:val="007F366C"/>
    <w:rsid w:val="007F45BE"/>
    <w:rsid w:val="007F4CF1"/>
    <w:rsid w:val="007F5243"/>
    <w:rsid w:val="007F5DBD"/>
    <w:rsid w:val="007F5E04"/>
    <w:rsid w:val="007F6141"/>
    <w:rsid w:val="007F6B1B"/>
    <w:rsid w:val="007F7163"/>
    <w:rsid w:val="007F74AE"/>
    <w:rsid w:val="007F758D"/>
    <w:rsid w:val="007F7A89"/>
    <w:rsid w:val="007F7D52"/>
    <w:rsid w:val="00801919"/>
    <w:rsid w:val="00801B5E"/>
    <w:rsid w:val="00802D69"/>
    <w:rsid w:val="00803716"/>
    <w:rsid w:val="00803955"/>
    <w:rsid w:val="008048FF"/>
    <w:rsid w:val="00804AEF"/>
    <w:rsid w:val="00804E0C"/>
    <w:rsid w:val="00805C31"/>
    <w:rsid w:val="00806436"/>
    <w:rsid w:val="0080654C"/>
    <w:rsid w:val="00806B87"/>
    <w:rsid w:val="008071C6"/>
    <w:rsid w:val="008074CA"/>
    <w:rsid w:val="008076F2"/>
    <w:rsid w:val="00810ACB"/>
    <w:rsid w:val="00811DF3"/>
    <w:rsid w:val="008125EC"/>
    <w:rsid w:val="00812CAF"/>
    <w:rsid w:val="00813C2E"/>
    <w:rsid w:val="0081499B"/>
    <w:rsid w:val="00814BBA"/>
    <w:rsid w:val="00814E3A"/>
    <w:rsid w:val="008150F8"/>
    <w:rsid w:val="00815916"/>
    <w:rsid w:val="0081638E"/>
    <w:rsid w:val="00816FD9"/>
    <w:rsid w:val="008172B4"/>
    <w:rsid w:val="008172E7"/>
    <w:rsid w:val="00817A00"/>
    <w:rsid w:val="0082023D"/>
    <w:rsid w:val="00820B35"/>
    <w:rsid w:val="00820D3E"/>
    <w:rsid w:val="008261D9"/>
    <w:rsid w:val="00826375"/>
    <w:rsid w:val="00830A4F"/>
    <w:rsid w:val="00831F8D"/>
    <w:rsid w:val="00831F92"/>
    <w:rsid w:val="008320AF"/>
    <w:rsid w:val="00832F45"/>
    <w:rsid w:val="008330FC"/>
    <w:rsid w:val="0083322B"/>
    <w:rsid w:val="00835942"/>
    <w:rsid w:val="00835DB3"/>
    <w:rsid w:val="00835F25"/>
    <w:rsid w:val="0083617B"/>
    <w:rsid w:val="008364EC"/>
    <w:rsid w:val="00836D45"/>
    <w:rsid w:val="008371BD"/>
    <w:rsid w:val="0084072B"/>
    <w:rsid w:val="008407F8"/>
    <w:rsid w:val="0084171F"/>
    <w:rsid w:val="00841B08"/>
    <w:rsid w:val="00842302"/>
    <w:rsid w:val="008423AE"/>
    <w:rsid w:val="0084243A"/>
    <w:rsid w:val="00842910"/>
    <w:rsid w:val="00842E1C"/>
    <w:rsid w:val="00842E34"/>
    <w:rsid w:val="008434C5"/>
    <w:rsid w:val="0084360B"/>
    <w:rsid w:val="00845419"/>
    <w:rsid w:val="00845C37"/>
    <w:rsid w:val="008473C8"/>
    <w:rsid w:val="00847C90"/>
    <w:rsid w:val="00850125"/>
    <w:rsid w:val="008504A8"/>
    <w:rsid w:val="00850F9E"/>
    <w:rsid w:val="00851316"/>
    <w:rsid w:val="0085143E"/>
    <w:rsid w:val="00852688"/>
    <w:rsid w:val="0085282E"/>
    <w:rsid w:val="00853653"/>
    <w:rsid w:val="00853AAA"/>
    <w:rsid w:val="00854162"/>
    <w:rsid w:val="008541A4"/>
    <w:rsid w:val="00854565"/>
    <w:rsid w:val="00855280"/>
    <w:rsid w:val="008609DF"/>
    <w:rsid w:val="00861087"/>
    <w:rsid w:val="0086213B"/>
    <w:rsid w:val="00862FD7"/>
    <w:rsid w:val="0086340F"/>
    <w:rsid w:val="008636B2"/>
    <w:rsid w:val="00863D42"/>
    <w:rsid w:val="00863EF0"/>
    <w:rsid w:val="0086463C"/>
    <w:rsid w:val="00864769"/>
    <w:rsid w:val="00864D42"/>
    <w:rsid w:val="00866BE1"/>
    <w:rsid w:val="00866DD0"/>
    <w:rsid w:val="00867C0A"/>
    <w:rsid w:val="00867C85"/>
    <w:rsid w:val="00870ABB"/>
    <w:rsid w:val="00870C50"/>
    <w:rsid w:val="0087198C"/>
    <w:rsid w:val="00872AE4"/>
    <w:rsid w:val="00872C1F"/>
    <w:rsid w:val="00872F9F"/>
    <w:rsid w:val="00873B42"/>
    <w:rsid w:val="00874056"/>
    <w:rsid w:val="008744A5"/>
    <w:rsid w:val="008751B0"/>
    <w:rsid w:val="00875678"/>
    <w:rsid w:val="008763C3"/>
    <w:rsid w:val="008769FE"/>
    <w:rsid w:val="00876DD5"/>
    <w:rsid w:val="00877CA0"/>
    <w:rsid w:val="0088025A"/>
    <w:rsid w:val="008809FF"/>
    <w:rsid w:val="00883506"/>
    <w:rsid w:val="0088403F"/>
    <w:rsid w:val="0088517A"/>
    <w:rsid w:val="00885596"/>
    <w:rsid w:val="008856D8"/>
    <w:rsid w:val="00887379"/>
    <w:rsid w:val="008874A0"/>
    <w:rsid w:val="00887ACE"/>
    <w:rsid w:val="0089006E"/>
    <w:rsid w:val="0089018D"/>
    <w:rsid w:val="00890A4E"/>
    <w:rsid w:val="00891CBF"/>
    <w:rsid w:val="00891F9A"/>
    <w:rsid w:val="00892E82"/>
    <w:rsid w:val="00892EF4"/>
    <w:rsid w:val="0089423A"/>
    <w:rsid w:val="00896D05"/>
    <w:rsid w:val="0089714B"/>
    <w:rsid w:val="008A15B3"/>
    <w:rsid w:val="008A1923"/>
    <w:rsid w:val="008A2676"/>
    <w:rsid w:val="008A2DC1"/>
    <w:rsid w:val="008A301C"/>
    <w:rsid w:val="008A390B"/>
    <w:rsid w:val="008A440E"/>
    <w:rsid w:val="008A5293"/>
    <w:rsid w:val="008A56B5"/>
    <w:rsid w:val="008A5F92"/>
    <w:rsid w:val="008A6D98"/>
    <w:rsid w:val="008B284A"/>
    <w:rsid w:val="008B43CF"/>
    <w:rsid w:val="008B6EE5"/>
    <w:rsid w:val="008C19C2"/>
    <w:rsid w:val="008C1B58"/>
    <w:rsid w:val="008C1CCA"/>
    <w:rsid w:val="008C276E"/>
    <w:rsid w:val="008C2C31"/>
    <w:rsid w:val="008C372F"/>
    <w:rsid w:val="008C39AE"/>
    <w:rsid w:val="008C3B65"/>
    <w:rsid w:val="008C4F35"/>
    <w:rsid w:val="008C590D"/>
    <w:rsid w:val="008D0338"/>
    <w:rsid w:val="008D0BB2"/>
    <w:rsid w:val="008D1B53"/>
    <w:rsid w:val="008D28B2"/>
    <w:rsid w:val="008D3B71"/>
    <w:rsid w:val="008D3C8C"/>
    <w:rsid w:val="008D3DA0"/>
    <w:rsid w:val="008D4B32"/>
    <w:rsid w:val="008D7089"/>
    <w:rsid w:val="008E031B"/>
    <w:rsid w:val="008E0CDF"/>
    <w:rsid w:val="008E2676"/>
    <w:rsid w:val="008E3453"/>
    <w:rsid w:val="008E470D"/>
    <w:rsid w:val="008E4D3C"/>
    <w:rsid w:val="008E6DBD"/>
    <w:rsid w:val="008E7029"/>
    <w:rsid w:val="008E79BC"/>
    <w:rsid w:val="008E7B2C"/>
    <w:rsid w:val="008E7EF6"/>
    <w:rsid w:val="008F015D"/>
    <w:rsid w:val="008F0761"/>
    <w:rsid w:val="008F0E1D"/>
    <w:rsid w:val="008F160C"/>
    <w:rsid w:val="008F1987"/>
    <w:rsid w:val="008F1DFD"/>
    <w:rsid w:val="008F1F98"/>
    <w:rsid w:val="008F37DD"/>
    <w:rsid w:val="008F3DE5"/>
    <w:rsid w:val="008F4D4B"/>
    <w:rsid w:val="008F4E61"/>
    <w:rsid w:val="008F54E1"/>
    <w:rsid w:val="008F5A55"/>
    <w:rsid w:val="008F5CF4"/>
    <w:rsid w:val="008F5E70"/>
    <w:rsid w:val="008F6758"/>
    <w:rsid w:val="008F6CAC"/>
    <w:rsid w:val="009002B0"/>
    <w:rsid w:val="00900446"/>
    <w:rsid w:val="00900BE1"/>
    <w:rsid w:val="00901425"/>
    <w:rsid w:val="0090245F"/>
    <w:rsid w:val="00902D79"/>
    <w:rsid w:val="00903117"/>
    <w:rsid w:val="00903AB3"/>
    <w:rsid w:val="009040DD"/>
    <w:rsid w:val="00905B47"/>
    <w:rsid w:val="00907013"/>
    <w:rsid w:val="009071C2"/>
    <w:rsid w:val="009102CD"/>
    <w:rsid w:val="009106C2"/>
    <w:rsid w:val="00910B25"/>
    <w:rsid w:val="009110CF"/>
    <w:rsid w:val="0091125E"/>
    <w:rsid w:val="00911390"/>
    <w:rsid w:val="0091241A"/>
    <w:rsid w:val="009127A0"/>
    <w:rsid w:val="0091331C"/>
    <w:rsid w:val="009137C0"/>
    <w:rsid w:val="009140EF"/>
    <w:rsid w:val="00914EC5"/>
    <w:rsid w:val="00916079"/>
    <w:rsid w:val="00916D7F"/>
    <w:rsid w:val="00916F35"/>
    <w:rsid w:val="009174D4"/>
    <w:rsid w:val="00917A39"/>
    <w:rsid w:val="00917CB1"/>
    <w:rsid w:val="009205B1"/>
    <w:rsid w:val="009206CF"/>
    <w:rsid w:val="00923D10"/>
    <w:rsid w:val="00924D01"/>
    <w:rsid w:val="009279DE"/>
    <w:rsid w:val="00930116"/>
    <w:rsid w:val="00930E11"/>
    <w:rsid w:val="0093101D"/>
    <w:rsid w:val="009313CC"/>
    <w:rsid w:val="009319C8"/>
    <w:rsid w:val="00931D99"/>
    <w:rsid w:val="00931F94"/>
    <w:rsid w:val="009324A7"/>
    <w:rsid w:val="00932A07"/>
    <w:rsid w:val="00932C7F"/>
    <w:rsid w:val="00932E34"/>
    <w:rsid w:val="009334A4"/>
    <w:rsid w:val="0093374A"/>
    <w:rsid w:val="0093437F"/>
    <w:rsid w:val="00934561"/>
    <w:rsid w:val="00934BDC"/>
    <w:rsid w:val="00935FCB"/>
    <w:rsid w:val="0093720C"/>
    <w:rsid w:val="009372D0"/>
    <w:rsid w:val="009375E5"/>
    <w:rsid w:val="009379A4"/>
    <w:rsid w:val="009413FA"/>
    <w:rsid w:val="00941963"/>
    <w:rsid w:val="0094212C"/>
    <w:rsid w:val="0094249B"/>
    <w:rsid w:val="009430D2"/>
    <w:rsid w:val="00943B58"/>
    <w:rsid w:val="009458C1"/>
    <w:rsid w:val="00946663"/>
    <w:rsid w:val="009468F5"/>
    <w:rsid w:val="00946E4C"/>
    <w:rsid w:val="00947035"/>
    <w:rsid w:val="00951F98"/>
    <w:rsid w:val="00953569"/>
    <w:rsid w:val="00953BE3"/>
    <w:rsid w:val="00954077"/>
    <w:rsid w:val="009540A5"/>
    <w:rsid w:val="00954689"/>
    <w:rsid w:val="00954999"/>
    <w:rsid w:val="00954D5E"/>
    <w:rsid w:val="00955012"/>
    <w:rsid w:val="009550E3"/>
    <w:rsid w:val="00955952"/>
    <w:rsid w:val="00955BAF"/>
    <w:rsid w:val="00955CCB"/>
    <w:rsid w:val="00956156"/>
    <w:rsid w:val="00956221"/>
    <w:rsid w:val="009563C6"/>
    <w:rsid w:val="00956AFC"/>
    <w:rsid w:val="00957EAA"/>
    <w:rsid w:val="009608F9"/>
    <w:rsid w:val="00961329"/>
    <w:rsid w:val="009617C9"/>
    <w:rsid w:val="00961C93"/>
    <w:rsid w:val="00961D43"/>
    <w:rsid w:val="00962553"/>
    <w:rsid w:val="00962D2D"/>
    <w:rsid w:val="009634A8"/>
    <w:rsid w:val="0096395D"/>
    <w:rsid w:val="00963EA5"/>
    <w:rsid w:val="00964593"/>
    <w:rsid w:val="00964E8F"/>
    <w:rsid w:val="00965324"/>
    <w:rsid w:val="009653A7"/>
    <w:rsid w:val="00966511"/>
    <w:rsid w:val="00967424"/>
    <w:rsid w:val="0097091E"/>
    <w:rsid w:val="00970E36"/>
    <w:rsid w:val="00972755"/>
    <w:rsid w:val="009749B7"/>
    <w:rsid w:val="00974DE7"/>
    <w:rsid w:val="00974E55"/>
    <w:rsid w:val="00975F0F"/>
    <w:rsid w:val="009760D3"/>
    <w:rsid w:val="009764BD"/>
    <w:rsid w:val="00976996"/>
    <w:rsid w:val="00976E68"/>
    <w:rsid w:val="00977132"/>
    <w:rsid w:val="00977BC8"/>
    <w:rsid w:val="009807A1"/>
    <w:rsid w:val="00981150"/>
    <w:rsid w:val="00981A4B"/>
    <w:rsid w:val="00981B62"/>
    <w:rsid w:val="00982501"/>
    <w:rsid w:val="00983071"/>
    <w:rsid w:val="00983AFF"/>
    <w:rsid w:val="00983DF9"/>
    <w:rsid w:val="009844BF"/>
    <w:rsid w:val="00986537"/>
    <w:rsid w:val="009865BC"/>
    <w:rsid w:val="009866B3"/>
    <w:rsid w:val="0098765F"/>
    <w:rsid w:val="009877D3"/>
    <w:rsid w:val="0099151E"/>
    <w:rsid w:val="009923A0"/>
    <w:rsid w:val="00992AA1"/>
    <w:rsid w:val="00993020"/>
    <w:rsid w:val="0099326C"/>
    <w:rsid w:val="009936BB"/>
    <w:rsid w:val="00993B80"/>
    <w:rsid w:val="00994068"/>
    <w:rsid w:val="0099448A"/>
    <w:rsid w:val="0099452D"/>
    <w:rsid w:val="00994E8F"/>
    <w:rsid w:val="009951DC"/>
    <w:rsid w:val="009959BB"/>
    <w:rsid w:val="00995A66"/>
    <w:rsid w:val="00995AA8"/>
    <w:rsid w:val="00996289"/>
    <w:rsid w:val="0099672A"/>
    <w:rsid w:val="0099696B"/>
    <w:rsid w:val="00997158"/>
    <w:rsid w:val="0099721B"/>
    <w:rsid w:val="00997260"/>
    <w:rsid w:val="00997480"/>
    <w:rsid w:val="0099749E"/>
    <w:rsid w:val="00997BF9"/>
    <w:rsid w:val="00997F2A"/>
    <w:rsid w:val="009A166F"/>
    <w:rsid w:val="009A3A7C"/>
    <w:rsid w:val="009A3AA5"/>
    <w:rsid w:val="009A3FCA"/>
    <w:rsid w:val="009A416F"/>
    <w:rsid w:val="009A5569"/>
    <w:rsid w:val="009A67D4"/>
    <w:rsid w:val="009A69A9"/>
    <w:rsid w:val="009A7762"/>
    <w:rsid w:val="009A7C77"/>
    <w:rsid w:val="009A7F16"/>
    <w:rsid w:val="009B1CD9"/>
    <w:rsid w:val="009B1F95"/>
    <w:rsid w:val="009B2ADB"/>
    <w:rsid w:val="009B5857"/>
    <w:rsid w:val="009B603A"/>
    <w:rsid w:val="009B73ED"/>
    <w:rsid w:val="009B7E7F"/>
    <w:rsid w:val="009C05EA"/>
    <w:rsid w:val="009C0859"/>
    <w:rsid w:val="009C26C9"/>
    <w:rsid w:val="009C2D0E"/>
    <w:rsid w:val="009C3DAC"/>
    <w:rsid w:val="009C4120"/>
    <w:rsid w:val="009C42E0"/>
    <w:rsid w:val="009C45F1"/>
    <w:rsid w:val="009C49F0"/>
    <w:rsid w:val="009C4F54"/>
    <w:rsid w:val="009C6064"/>
    <w:rsid w:val="009C662A"/>
    <w:rsid w:val="009C6733"/>
    <w:rsid w:val="009C6885"/>
    <w:rsid w:val="009C7B3B"/>
    <w:rsid w:val="009C7B85"/>
    <w:rsid w:val="009D085A"/>
    <w:rsid w:val="009D0A91"/>
    <w:rsid w:val="009D12CF"/>
    <w:rsid w:val="009D2A51"/>
    <w:rsid w:val="009D3B68"/>
    <w:rsid w:val="009D3DB9"/>
    <w:rsid w:val="009D40B5"/>
    <w:rsid w:val="009D41A6"/>
    <w:rsid w:val="009D4634"/>
    <w:rsid w:val="009D5362"/>
    <w:rsid w:val="009D58C6"/>
    <w:rsid w:val="009D5A24"/>
    <w:rsid w:val="009D62AC"/>
    <w:rsid w:val="009D6FB1"/>
    <w:rsid w:val="009D75AC"/>
    <w:rsid w:val="009D7BF3"/>
    <w:rsid w:val="009D7DDB"/>
    <w:rsid w:val="009E127F"/>
    <w:rsid w:val="009E1415"/>
    <w:rsid w:val="009E1780"/>
    <w:rsid w:val="009E21A8"/>
    <w:rsid w:val="009E30FE"/>
    <w:rsid w:val="009E32BC"/>
    <w:rsid w:val="009E4F4E"/>
    <w:rsid w:val="009E5607"/>
    <w:rsid w:val="009E5897"/>
    <w:rsid w:val="009E6116"/>
    <w:rsid w:val="009E7BDC"/>
    <w:rsid w:val="009E7C49"/>
    <w:rsid w:val="009F0358"/>
    <w:rsid w:val="009F160E"/>
    <w:rsid w:val="009F1845"/>
    <w:rsid w:val="009F20A8"/>
    <w:rsid w:val="009F2423"/>
    <w:rsid w:val="009F2745"/>
    <w:rsid w:val="009F2A4D"/>
    <w:rsid w:val="009F39E0"/>
    <w:rsid w:val="009F4E24"/>
    <w:rsid w:val="009F4ED9"/>
    <w:rsid w:val="009F6566"/>
    <w:rsid w:val="009F6B17"/>
    <w:rsid w:val="009F6FD2"/>
    <w:rsid w:val="00A00544"/>
    <w:rsid w:val="00A0177B"/>
    <w:rsid w:val="00A02E43"/>
    <w:rsid w:val="00A0334F"/>
    <w:rsid w:val="00A03E71"/>
    <w:rsid w:val="00A046C7"/>
    <w:rsid w:val="00A048B5"/>
    <w:rsid w:val="00A04CC8"/>
    <w:rsid w:val="00A0501E"/>
    <w:rsid w:val="00A065F9"/>
    <w:rsid w:val="00A07A39"/>
    <w:rsid w:val="00A07F34"/>
    <w:rsid w:val="00A10440"/>
    <w:rsid w:val="00A13847"/>
    <w:rsid w:val="00A14324"/>
    <w:rsid w:val="00A143DB"/>
    <w:rsid w:val="00A149B7"/>
    <w:rsid w:val="00A14EC8"/>
    <w:rsid w:val="00A15358"/>
    <w:rsid w:val="00A15946"/>
    <w:rsid w:val="00A15A22"/>
    <w:rsid w:val="00A160FA"/>
    <w:rsid w:val="00A1649C"/>
    <w:rsid w:val="00A1654C"/>
    <w:rsid w:val="00A16BF9"/>
    <w:rsid w:val="00A16DCC"/>
    <w:rsid w:val="00A1789D"/>
    <w:rsid w:val="00A17966"/>
    <w:rsid w:val="00A17AA7"/>
    <w:rsid w:val="00A2036A"/>
    <w:rsid w:val="00A205D8"/>
    <w:rsid w:val="00A21BA4"/>
    <w:rsid w:val="00A22154"/>
    <w:rsid w:val="00A22B02"/>
    <w:rsid w:val="00A22F68"/>
    <w:rsid w:val="00A247A1"/>
    <w:rsid w:val="00A24E38"/>
    <w:rsid w:val="00A25ABA"/>
    <w:rsid w:val="00A25C38"/>
    <w:rsid w:val="00A263D0"/>
    <w:rsid w:val="00A266D6"/>
    <w:rsid w:val="00A2698A"/>
    <w:rsid w:val="00A26D2E"/>
    <w:rsid w:val="00A301E1"/>
    <w:rsid w:val="00A3119B"/>
    <w:rsid w:val="00A322F8"/>
    <w:rsid w:val="00A32DB0"/>
    <w:rsid w:val="00A33291"/>
    <w:rsid w:val="00A337D0"/>
    <w:rsid w:val="00A34E66"/>
    <w:rsid w:val="00A355EE"/>
    <w:rsid w:val="00A35B29"/>
    <w:rsid w:val="00A365C1"/>
    <w:rsid w:val="00A36816"/>
    <w:rsid w:val="00A36BBE"/>
    <w:rsid w:val="00A36FFB"/>
    <w:rsid w:val="00A3732D"/>
    <w:rsid w:val="00A37828"/>
    <w:rsid w:val="00A40519"/>
    <w:rsid w:val="00A41B9C"/>
    <w:rsid w:val="00A420A8"/>
    <w:rsid w:val="00A42CB5"/>
    <w:rsid w:val="00A42F88"/>
    <w:rsid w:val="00A4307A"/>
    <w:rsid w:val="00A430B5"/>
    <w:rsid w:val="00A43487"/>
    <w:rsid w:val="00A44DF3"/>
    <w:rsid w:val="00A45780"/>
    <w:rsid w:val="00A4642E"/>
    <w:rsid w:val="00A46507"/>
    <w:rsid w:val="00A47694"/>
    <w:rsid w:val="00A47EBB"/>
    <w:rsid w:val="00A50779"/>
    <w:rsid w:val="00A50921"/>
    <w:rsid w:val="00A5179B"/>
    <w:rsid w:val="00A51CDD"/>
    <w:rsid w:val="00A51CE0"/>
    <w:rsid w:val="00A52177"/>
    <w:rsid w:val="00A52527"/>
    <w:rsid w:val="00A52DC4"/>
    <w:rsid w:val="00A53C5D"/>
    <w:rsid w:val="00A54011"/>
    <w:rsid w:val="00A54567"/>
    <w:rsid w:val="00A54F5B"/>
    <w:rsid w:val="00A55D96"/>
    <w:rsid w:val="00A56086"/>
    <w:rsid w:val="00A565EE"/>
    <w:rsid w:val="00A56EF5"/>
    <w:rsid w:val="00A56F4C"/>
    <w:rsid w:val="00A60956"/>
    <w:rsid w:val="00A6141F"/>
    <w:rsid w:val="00A621ED"/>
    <w:rsid w:val="00A62207"/>
    <w:rsid w:val="00A624D0"/>
    <w:rsid w:val="00A635F6"/>
    <w:rsid w:val="00A63F91"/>
    <w:rsid w:val="00A6730D"/>
    <w:rsid w:val="00A70884"/>
    <w:rsid w:val="00A709F0"/>
    <w:rsid w:val="00A713B2"/>
    <w:rsid w:val="00A71625"/>
    <w:rsid w:val="00A71A83"/>
    <w:rsid w:val="00A71B9B"/>
    <w:rsid w:val="00A71C27"/>
    <w:rsid w:val="00A723C6"/>
    <w:rsid w:val="00A72486"/>
    <w:rsid w:val="00A72B6F"/>
    <w:rsid w:val="00A7452D"/>
    <w:rsid w:val="00A751C7"/>
    <w:rsid w:val="00A75519"/>
    <w:rsid w:val="00A75F30"/>
    <w:rsid w:val="00A75F59"/>
    <w:rsid w:val="00A76088"/>
    <w:rsid w:val="00A76571"/>
    <w:rsid w:val="00A76E9A"/>
    <w:rsid w:val="00A770FC"/>
    <w:rsid w:val="00A77AED"/>
    <w:rsid w:val="00A803CD"/>
    <w:rsid w:val="00A80404"/>
    <w:rsid w:val="00A8169B"/>
    <w:rsid w:val="00A818A6"/>
    <w:rsid w:val="00A818AC"/>
    <w:rsid w:val="00A82B51"/>
    <w:rsid w:val="00A8433E"/>
    <w:rsid w:val="00A843FD"/>
    <w:rsid w:val="00A844DA"/>
    <w:rsid w:val="00A846AE"/>
    <w:rsid w:val="00A87844"/>
    <w:rsid w:val="00A912B3"/>
    <w:rsid w:val="00A914DE"/>
    <w:rsid w:val="00A9167A"/>
    <w:rsid w:val="00A920D0"/>
    <w:rsid w:val="00A92211"/>
    <w:rsid w:val="00A92FD7"/>
    <w:rsid w:val="00A93315"/>
    <w:rsid w:val="00A9409B"/>
    <w:rsid w:val="00A94488"/>
    <w:rsid w:val="00A94F03"/>
    <w:rsid w:val="00A967B4"/>
    <w:rsid w:val="00A968F6"/>
    <w:rsid w:val="00A97B5C"/>
    <w:rsid w:val="00AA038C"/>
    <w:rsid w:val="00AA0456"/>
    <w:rsid w:val="00AA04D9"/>
    <w:rsid w:val="00AA05CD"/>
    <w:rsid w:val="00AA0AE3"/>
    <w:rsid w:val="00AA21B3"/>
    <w:rsid w:val="00AA2634"/>
    <w:rsid w:val="00AA2BB6"/>
    <w:rsid w:val="00AA2C70"/>
    <w:rsid w:val="00AA33E0"/>
    <w:rsid w:val="00AA3820"/>
    <w:rsid w:val="00AA47B0"/>
    <w:rsid w:val="00AA52E0"/>
    <w:rsid w:val="00AA57C4"/>
    <w:rsid w:val="00AA649A"/>
    <w:rsid w:val="00AA6CED"/>
    <w:rsid w:val="00AA6D5F"/>
    <w:rsid w:val="00AA706D"/>
    <w:rsid w:val="00AA7A09"/>
    <w:rsid w:val="00AB09E0"/>
    <w:rsid w:val="00AB176E"/>
    <w:rsid w:val="00AB2120"/>
    <w:rsid w:val="00AB2611"/>
    <w:rsid w:val="00AB3A0B"/>
    <w:rsid w:val="00AB3B50"/>
    <w:rsid w:val="00AB4200"/>
    <w:rsid w:val="00AB459B"/>
    <w:rsid w:val="00AB5961"/>
    <w:rsid w:val="00AB5B74"/>
    <w:rsid w:val="00AB6B4F"/>
    <w:rsid w:val="00AB766A"/>
    <w:rsid w:val="00AB7AF4"/>
    <w:rsid w:val="00AC046F"/>
    <w:rsid w:val="00AC05B1"/>
    <w:rsid w:val="00AC0B5E"/>
    <w:rsid w:val="00AC11BD"/>
    <w:rsid w:val="00AC2DCD"/>
    <w:rsid w:val="00AC36C6"/>
    <w:rsid w:val="00AC40B8"/>
    <w:rsid w:val="00AC4439"/>
    <w:rsid w:val="00AC4584"/>
    <w:rsid w:val="00AC4ABD"/>
    <w:rsid w:val="00AC4DAB"/>
    <w:rsid w:val="00AC5A70"/>
    <w:rsid w:val="00AC5CC4"/>
    <w:rsid w:val="00AC5F53"/>
    <w:rsid w:val="00AC614E"/>
    <w:rsid w:val="00AC62B2"/>
    <w:rsid w:val="00AC647F"/>
    <w:rsid w:val="00AC6B7A"/>
    <w:rsid w:val="00AD0465"/>
    <w:rsid w:val="00AD0EA2"/>
    <w:rsid w:val="00AD0FA1"/>
    <w:rsid w:val="00AD1067"/>
    <w:rsid w:val="00AD1334"/>
    <w:rsid w:val="00AD13FA"/>
    <w:rsid w:val="00AD16DB"/>
    <w:rsid w:val="00AD356C"/>
    <w:rsid w:val="00AD4E63"/>
    <w:rsid w:val="00AD5099"/>
    <w:rsid w:val="00AD533F"/>
    <w:rsid w:val="00AD563D"/>
    <w:rsid w:val="00AD7578"/>
    <w:rsid w:val="00AD78B6"/>
    <w:rsid w:val="00AD7FA6"/>
    <w:rsid w:val="00AE133D"/>
    <w:rsid w:val="00AE134E"/>
    <w:rsid w:val="00AE1C63"/>
    <w:rsid w:val="00AE1E8E"/>
    <w:rsid w:val="00AE27F8"/>
    <w:rsid w:val="00AE2914"/>
    <w:rsid w:val="00AE2A70"/>
    <w:rsid w:val="00AE2AD4"/>
    <w:rsid w:val="00AE2F2C"/>
    <w:rsid w:val="00AE3FA4"/>
    <w:rsid w:val="00AE5E04"/>
    <w:rsid w:val="00AE6D15"/>
    <w:rsid w:val="00AE77F5"/>
    <w:rsid w:val="00AF15C7"/>
    <w:rsid w:val="00AF1E23"/>
    <w:rsid w:val="00AF2710"/>
    <w:rsid w:val="00AF29C5"/>
    <w:rsid w:val="00AF3040"/>
    <w:rsid w:val="00AF3F55"/>
    <w:rsid w:val="00AF47AC"/>
    <w:rsid w:val="00AF564C"/>
    <w:rsid w:val="00AF7DA0"/>
    <w:rsid w:val="00B005E4"/>
    <w:rsid w:val="00B014BE"/>
    <w:rsid w:val="00B01FC1"/>
    <w:rsid w:val="00B02B82"/>
    <w:rsid w:val="00B0348F"/>
    <w:rsid w:val="00B03B5A"/>
    <w:rsid w:val="00B040E5"/>
    <w:rsid w:val="00B04182"/>
    <w:rsid w:val="00B04CCC"/>
    <w:rsid w:val="00B053A8"/>
    <w:rsid w:val="00B05422"/>
    <w:rsid w:val="00B05A1C"/>
    <w:rsid w:val="00B05F83"/>
    <w:rsid w:val="00B06411"/>
    <w:rsid w:val="00B06751"/>
    <w:rsid w:val="00B07AE3"/>
    <w:rsid w:val="00B101BD"/>
    <w:rsid w:val="00B11430"/>
    <w:rsid w:val="00B11526"/>
    <w:rsid w:val="00B11F4C"/>
    <w:rsid w:val="00B1267A"/>
    <w:rsid w:val="00B12A68"/>
    <w:rsid w:val="00B14096"/>
    <w:rsid w:val="00B15F75"/>
    <w:rsid w:val="00B162A2"/>
    <w:rsid w:val="00B16EE5"/>
    <w:rsid w:val="00B16FE9"/>
    <w:rsid w:val="00B17AAA"/>
    <w:rsid w:val="00B2017F"/>
    <w:rsid w:val="00B21102"/>
    <w:rsid w:val="00B2110D"/>
    <w:rsid w:val="00B21DB3"/>
    <w:rsid w:val="00B220D5"/>
    <w:rsid w:val="00B2383F"/>
    <w:rsid w:val="00B23E0D"/>
    <w:rsid w:val="00B24996"/>
    <w:rsid w:val="00B255B8"/>
    <w:rsid w:val="00B264F5"/>
    <w:rsid w:val="00B2680A"/>
    <w:rsid w:val="00B2758E"/>
    <w:rsid w:val="00B30CCC"/>
    <w:rsid w:val="00B31125"/>
    <w:rsid w:val="00B3125E"/>
    <w:rsid w:val="00B32670"/>
    <w:rsid w:val="00B327C3"/>
    <w:rsid w:val="00B32AB2"/>
    <w:rsid w:val="00B32E04"/>
    <w:rsid w:val="00B33075"/>
    <w:rsid w:val="00B331E0"/>
    <w:rsid w:val="00B332C5"/>
    <w:rsid w:val="00B346E0"/>
    <w:rsid w:val="00B34E2B"/>
    <w:rsid w:val="00B353EB"/>
    <w:rsid w:val="00B354D2"/>
    <w:rsid w:val="00B357E8"/>
    <w:rsid w:val="00B360A9"/>
    <w:rsid w:val="00B364CB"/>
    <w:rsid w:val="00B365E6"/>
    <w:rsid w:val="00B36F01"/>
    <w:rsid w:val="00B377D6"/>
    <w:rsid w:val="00B37BC2"/>
    <w:rsid w:val="00B41A72"/>
    <w:rsid w:val="00B41FC0"/>
    <w:rsid w:val="00B4338F"/>
    <w:rsid w:val="00B439C4"/>
    <w:rsid w:val="00B43AC0"/>
    <w:rsid w:val="00B443A3"/>
    <w:rsid w:val="00B44817"/>
    <w:rsid w:val="00B4535E"/>
    <w:rsid w:val="00B45B11"/>
    <w:rsid w:val="00B463C7"/>
    <w:rsid w:val="00B4663D"/>
    <w:rsid w:val="00B46934"/>
    <w:rsid w:val="00B47B04"/>
    <w:rsid w:val="00B5292C"/>
    <w:rsid w:val="00B52A8C"/>
    <w:rsid w:val="00B534FE"/>
    <w:rsid w:val="00B54EB8"/>
    <w:rsid w:val="00B55140"/>
    <w:rsid w:val="00B5644E"/>
    <w:rsid w:val="00B564B0"/>
    <w:rsid w:val="00B56ECA"/>
    <w:rsid w:val="00B60764"/>
    <w:rsid w:val="00B60F62"/>
    <w:rsid w:val="00B628FD"/>
    <w:rsid w:val="00B62AB7"/>
    <w:rsid w:val="00B62B7E"/>
    <w:rsid w:val="00B63405"/>
    <w:rsid w:val="00B636A8"/>
    <w:rsid w:val="00B640F1"/>
    <w:rsid w:val="00B64632"/>
    <w:rsid w:val="00B64CF1"/>
    <w:rsid w:val="00B665C6"/>
    <w:rsid w:val="00B66FB6"/>
    <w:rsid w:val="00B67E3A"/>
    <w:rsid w:val="00B7055C"/>
    <w:rsid w:val="00B70679"/>
    <w:rsid w:val="00B706AA"/>
    <w:rsid w:val="00B708E8"/>
    <w:rsid w:val="00B70C63"/>
    <w:rsid w:val="00B71451"/>
    <w:rsid w:val="00B7177F"/>
    <w:rsid w:val="00B728A1"/>
    <w:rsid w:val="00B72A0A"/>
    <w:rsid w:val="00B735AD"/>
    <w:rsid w:val="00B737BF"/>
    <w:rsid w:val="00B744ED"/>
    <w:rsid w:val="00B75AD2"/>
    <w:rsid w:val="00B75FE7"/>
    <w:rsid w:val="00B7640B"/>
    <w:rsid w:val="00B77356"/>
    <w:rsid w:val="00B77BBA"/>
    <w:rsid w:val="00B805AF"/>
    <w:rsid w:val="00B80B72"/>
    <w:rsid w:val="00B81101"/>
    <w:rsid w:val="00B81ABE"/>
    <w:rsid w:val="00B81CC7"/>
    <w:rsid w:val="00B82803"/>
    <w:rsid w:val="00B8319D"/>
    <w:rsid w:val="00B84242"/>
    <w:rsid w:val="00B849A7"/>
    <w:rsid w:val="00B854D5"/>
    <w:rsid w:val="00B857EC"/>
    <w:rsid w:val="00B866A9"/>
    <w:rsid w:val="00B869EC"/>
    <w:rsid w:val="00B86C9D"/>
    <w:rsid w:val="00B86CD9"/>
    <w:rsid w:val="00B87B64"/>
    <w:rsid w:val="00B87E16"/>
    <w:rsid w:val="00B91BB0"/>
    <w:rsid w:val="00B91C12"/>
    <w:rsid w:val="00B9217B"/>
    <w:rsid w:val="00B930F7"/>
    <w:rsid w:val="00B9397A"/>
    <w:rsid w:val="00B93AF2"/>
    <w:rsid w:val="00B94613"/>
    <w:rsid w:val="00B94773"/>
    <w:rsid w:val="00B951FC"/>
    <w:rsid w:val="00B95805"/>
    <w:rsid w:val="00B9633D"/>
    <w:rsid w:val="00B96CCE"/>
    <w:rsid w:val="00B97406"/>
    <w:rsid w:val="00B977E4"/>
    <w:rsid w:val="00BA0763"/>
    <w:rsid w:val="00BA100C"/>
    <w:rsid w:val="00BA2532"/>
    <w:rsid w:val="00BA27D5"/>
    <w:rsid w:val="00BA2EBE"/>
    <w:rsid w:val="00BA4385"/>
    <w:rsid w:val="00BA4608"/>
    <w:rsid w:val="00BA6E50"/>
    <w:rsid w:val="00BA6E7B"/>
    <w:rsid w:val="00BB02BF"/>
    <w:rsid w:val="00BB0DF5"/>
    <w:rsid w:val="00BB0F28"/>
    <w:rsid w:val="00BB2446"/>
    <w:rsid w:val="00BB2DDD"/>
    <w:rsid w:val="00BB458A"/>
    <w:rsid w:val="00BB4A19"/>
    <w:rsid w:val="00BB4B92"/>
    <w:rsid w:val="00BB5638"/>
    <w:rsid w:val="00BB5BD7"/>
    <w:rsid w:val="00BB5C27"/>
    <w:rsid w:val="00BB67D4"/>
    <w:rsid w:val="00BB6AD9"/>
    <w:rsid w:val="00BB6AEA"/>
    <w:rsid w:val="00BB7A85"/>
    <w:rsid w:val="00BB7F10"/>
    <w:rsid w:val="00BC11E6"/>
    <w:rsid w:val="00BC1321"/>
    <w:rsid w:val="00BC1AF4"/>
    <w:rsid w:val="00BC4490"/>
    <w:rsid w:val="00BC4DBA"/>
    <w:rsid w:val="00BC4F39"/>
    <w:rsid w:val="00BC6A56"/>
    <w:rsid w:val="00BC6B8D"/>
    <w:rsid w:val="00BC76E8"/>
    <w:rsid w:val="00BD00D3"/>
    <w:rsid w:val="00BD0926"/>
    <w:rsid w:val="00BD1659"/>
    <w:rsid w:val="00BD168E"/>
    <w:rsid w:val="00BD1C83"/>
    <w:rsid w:val="00BD1E7E"/>
    <w:rsid w:val="00BD1F71"/>
    <w:rsid w:val="00BD206C"/>
    <w:rsid w:val="00BD24BD"/>
    <w:rsid w:val="00BD3417"/>
    <w:rsid w:val="00BD3669"/>
    <w:rsid w:val="00BD3750"/>
    <w:rsid w:val="00BD3AA9"/>
    <w:rsid w:val="00BD4A18"/>
    <w:rsid w:val="00BD4D58"/>
    <w:rsid w:val="00BD545B"/>
    <w:rsid w:val="00BD5524"/>
    <w:rsid w:val="00BD6321"/>
    <w:rsid w:val="00BD6C4C"/>
    <w:rsid w:val="00BD6DB2"/>
    <w:rsid w:val="00BD7BD7"/>
    <w:rsid w:val="00BE11CF"/>
    <w:rsid w:val="00BE21AB"/>
    <w:rsid w:val="00BE22E8"/>
    <w:rsid w:val="00BE24CC"/>
    <w:rsid w:val="00BE2D07"/>
    <w:rsid w:val="00BE4049"/>
    <w:rsid w:val="00BE55CB"/>
    <w:rsid w:val="00BE5BDC"/>
    <w:rsid w:val="00BE6E0D"/>
    <w:rsid w:val="00BE71E0"/>
    <w:rsid w:val="00BF0C27"/>
    <w:rsid w:val="00BF12C0"/>
    <w:rsid w:val="00BF1DDE"/>
    <w:rsid w:val="00BF34A1"/>
    <w:rsid w:val="00BF3A0F"/>
    <w:rsid w:val="00BF3FA0"/>
    <w:rsid w:val="00BF4440"/>
    <w:rsid w:val="00BF5174"/>
    <w:rsid w:val="00BF55D9"/>
    <w:rsid w:val="00BF617A"/>
    <w:rsid w:val="00BF6E1F"/>
    <w:rsid w:val="00BF79E3"/>
    <w:rsid w:val="00C00142"/>
    <w:rsid w:val="00C00950"/>
    <w:rsid w:val="00C00C0D"/>
    <w:rsid w:val="00C01658"/>
    <w:rsid w:val="00C016B3"/>
    <w:rsid w:val="00C016CF"/>
    <w:rsid w:val="00C0178D"/>
    <w:rsid w:val="00C033EC"/>
    <w:rsid w:val="00C0379D"/>
    <w:rsid w:val="00C03931"/>
    <w:rsid w:val="00C04652"/>
    <w:rsid w:val="00C04A20"/>
    <w:rsid w:val="00C04D9B"/>
    <w:rsid w:val="00C04ECE"/>
    <w:rsid w:val="00C052B5"/>
    <w:rsid w:val="00C05C54"/>
    <w:rsid w:val="00C05FA8"/>
    <w:rsid w:val="00C05FE3"/>
    <w:rsid w:val="00C05FE6"/>
    <w:rsid w:val="00C061DC"/>
    <w:rsid w:val="00C0695B"/>
    <w:rsid w:val="00C074E4"/>
    <w:rsid w:val="00C074F0"/>
    <w:rsid w:val="00C07906"/>
    <w:rsid w:val="00C07B1A"/>
    <w:rsid w:val="00C10884"/>
    <w:rsid w:val="00C10889"/>
    <w:rsid w:val="00C12259"/>
    <w:rsid w:val="00C12DE5"/>
    <w:rsid w:val="00C1344F"/>
    <w:rsid w:val="00C13A3B"/>
    <w:rsid w:val="00C1554F"/>
    <w:rsid w:val="00C15A0A"/>
    <w:rsid w:val="00C165FB"/>
    <w:rsid w:val="00C16628"/>
    <w:rsid w:val="00C16FFE"/>
    <w:rsid w:val="00C178FC"/>
    <w:rsid w:val="00C200A0"/>
    <w:rsid w:val="00C20144"/>
    <w:rsid w:val="00C2070D"/>
    <w:rsid w:val="00C20E89"/>
    <w:rsid w:val="00C20FE5"/>
    <w:rsid w:val="00C2136D"/>
    <w:rsid w:val="00C214EE"/>
    <w:rsid w:val="00C215AA"/>
    <w:rsid w:val="00C21995"/>
    <w:rsid w:val="00C220EA"/>
    <w:rsid w:val="00C229FF"/>
    <w:rsid w:val="00C2314B"/>
    <w:rsid w:val="00C2338D"/>
    <w:rsid w:val="00C2371D"/>
    <w:rsid w:val="00C23B6D"/>
    <w:rsid w:val="00C23F9F"/>
    <w:rsid w:val="00C24279"/>
    <w:rsid w:val="00C24971"/>
    <w:rsid w:val="00C252DE"/>
    <w:rsid w:val="00C2672D"/>
    <w:rsid w:val="00C26BE5"/>
    <w:rsid w:val="00C26E4D"/>
    <w:rsid w:val="00C27909"/>
    <w:rsid w:val="00C27B03"/>
    <w:rsid w:val="00C304D1"/>
    <w:rsid w:val="00C314E1"/>
    <w:rsid w:val="00C329CC"/>
    <w:rsid w:val="00C3403E"/>
    <w:rsid w:val="00C34397"/>
    <w:rsid w:val="00C34DF8"/>
    <w:rsid w:val="00C361A8"/>
    <w:rsid w:val="00C36428"/>
    <w:rsid w:val="00C36B30"/>
    <w:rsid w:val="00C37A80"/>
    <w:rsid w:val="00C400B4"/>
    <w:rsid w:val="00C4028D"/>
    <w:rsid w:val="00C40567"/>
    <w:rsid w:val="00C40935"/>
    <w:rsid w:val="00C40956"/>
    <w:rsid w:val="00C4095D"/>
    <w:rsid w:val="00C4130E"/>
    <w:rsid w:val="00C41797"/>
    <w:rsid w:val="00C417AC"/>
    <w:rsid w:val="00C42D9D"/>
    <w:rsid w:val="00C4330A"/>
    <w:rsid w:val="00C435F1"/>
    <w:rsid w:val="00C4381F"/>
    <w:rsid w:val="00C43BA4"/>
    <w:rsid w:val="00C44A22"/>
    <w:rsid w:val="00C45BCD"/>
    <w:rsid w:val="00C45C7E"/>
    <w:rsid w:val="00C461FA"/>
    <w:rsid w:val="00C46872"/>
    <w:rsid w:val="00C47087"/>
    <w:rsid w:val="00C47123"/>
    <w:rsid w:val="00C4796F"/>
    <w:rsid w:val="00C47A9C"/>
    <w:rsid w:val="00C50010"/>
    <w:rsid w:val="00C50FB8"/>
    <w:rsid w:val="00C52687"/>
    <w:rsid w:val="00C52A85"/>
    <w:rsid w:val="00C52D6B"/>
    <w:rsid w:val="00C53960"/>
    <w:rsid w:val="00C54A08"/>
    <w:rsid w:val="00C54EA8"/>
    <w:rsid w:val="00C55D98"/>
    <w:rsid w:val="00C56EFD"/>
    <w:rsid w:val="00C57251"/>
    <w:rsid w:val="00C57503"/>
    <w:rsid w:val="00C579AE"/>
    <w:rsid w:val="00C57CED"/>
    <w:rsid w:val="00C57D2C"/>
    <w:rsid w:val="00C601D2"/>
    <w:rsid w:val="00C6033D"/>
    <w:rsid w:val="00C60B5C"/>
    <w:rsid w:val="00C61063"/>
    <w:rsid w:val="00C61738"/>
    <w:rsid w:val="00C61DBE"/>
    <w:rsid w:val="00C6240B"/>
    <w:rsid w:val="00C648FF"/>
    <w:rsid w:val="00C64DDC"/>
    <w:rsid w:val="00C64FEE"/>
    <w:rsid w:val="00C651E3"/>
    <w:rsid w:val="00C65BCC"/>
    <w:rsid w:val="00C662A6"/>
    <w:rsid w:val="00C66970"/>
    <w:rsid w:val="00C6727C"/>
    <w:rsid w:val="00C67FA7"/>
    <w:rsid w:val="00C70375"/>
    <w:rsid w:val="00C70D2D"/>
    <w:rsid w:val="00C71B4F"/>
    <w:rsid w:val="00C7203E"/>
    <w:rsid w:val="00C7245E"/>
    <w:rsid w:val="00C72C77"/>
    <w:rsid w:val="00C72F13"/>
    <w:rsid w:val="00C73791"/>
    <w:rsid w:val="00C739B3"/>
    <w:rsid w:val="00C769A2"/>
    <w:rsid w:val="00C81390"/>
    <w:rsid w:val="00C829C0"/>
    <w:rsid w:val="00C829DE"/>
    <w:rsid w:val="00C82C02"/>
    <w:rsid w:val="00C830DA"/>
    <w:rsid w:val="00C83116"/>
    <w:rsid w:val="00C831CD"/>
    <w:rsid w:val="00C834C5"/>
    <w:rsid w:val="00C84DF8"/>
    <w:rsid w:val="00C851A7"/>
    <w:rsid w:val="00C86386"/>
    <w:rsid w:val="00C8691C"/>
    <w:rsid w:val="00C8732A"/>
    <w:rsid w:val="00C876D2"/>
    <w:rsid w:val="00C90018"/>
    <w:rsid w:val="00C904E7"/>
    <w:rsid w:val="00C90DAD"/>
    <w:rsid w:val="00C911CD"/>
    <w:rsid w:val="00C91830"/>
    <w:rsid w:val="00C91DFD"/>
    <w:rsid w:val="00C927CE"/>
    <w:rsid w:val="00C935B9"/>
    <w:rsid w:val="00C93652"/>
    <w:rsid w:val="00C93A24"/>
    <w:rsid w:val="00C93C4C"/>
    <w:rsid w:val="00C94195"/>
    <w:rsid w:val="00C946E7"/>
    <w:rsid w:val="00C94B61"/>
    <w:rsid w:val="00C95551"/>
    <w:rsid w:val="00C95782"/>
    <w:rsid w:val="00C9620F"/>
    <w:rsid w:val="00C97C15"/>
    <w:rsid w:val="00CA06CC"/>
    <w:rsid w:val="00CA0AB2"/>
    <w:rsid w:val="00CA168A"/>
    <w:rsid w:val="00CA1B7D"/>
    <w:rsid w:val="00CA24D9"/>
    <w:rsid w:val="00CA357E"/>
    <w:rsid w:val="00CA3BDD"/>
    <w:rsid w:val="00CA3FF5"/>
    <w:rsid w:val="00CA44F9"/>
    <w:rsid w:val="00CA4825"/>
    <w:rsid w:val="00CA4A69"/>
    <w:rsid w:val="00CA4B60"/>
    <w:rsid w:val="00CA4D7D"/>
    <w:rsid w:val="00CA50CD"/>
    <w:rsid w:val="00CA5983"/>
    <w:rsid w:val="00CA72EF"/>
    <w:rsid w:val="00CA7D8C"/>
    <w:rsid w:val="00CB16EC"/>
    <w:rsid w:val="00CB1776"/>
    <w:rsid w:val="00CB1FA2"/>
    <w:rsid w:val="00CB2A7F"/>
    <w:rsid w:val="00CB2D44"/>
    <w:rsid w:val="00CB2D6E"/>
    <w:rsid w:val="00CB38C9"/>
    <w:rsid w:val="00CB3B12"/>
    <w:rsid w:val="00CB477C"/>
    <w:rsid w:val="00CB4EEC"/>
    <w:rsid w:val="00CB5050"/>
    <w:rsid w:val="00CB5AA0"/>
    <w:rsid w:val="00CB5BA1"/>
    <w:rsid w:val="00CB5C66"/>
    <w:rsid w:val="00CB5D7A"/>
    <w:rsid w:val="00CB618D"/>
    <w:rsid w:val="00CC0C9F"/>
    <w:rsid w:val="00CC104A"/>
    <w:rsid w:val="00CC3200"/>
    <w:rsid w:val="00CC3E0C"/>
    <w:rsid w:val="00CC49D6"/>
    <w:rsid w:val="00CC58D3"/>
    <w:rsid w:val="00CC62C5"/>
    <w:rsid w:val="00CC672C"/>
    <w:rsid w:val="00CC784D"/>
    <w:rsid w:val="00CC7E5B"/>
    <w:rsid w:val="00CC7E8F"/>
    <w:rsid w:val="00CD1007"/>
    <w:rsid w:val="00CD1224"/>
    <w:rsid w:val="00CD1567"/>
    <w:rsid w:val="00CD1ABB"/>
    <w:rsid w:val="00CD1C53"/>
    <w:rsid w:val="00CD22B2"/>
    <w:rsid w:val="00CD256D"/>
    <w:rsid w:val="00CD3908"/>
    <w:rsid w:val="00CD3F56"/>
    <w:rsid w:val="00CD5CA5"/>
    <w:rsid w:val="00CD5F6F"/>
    <w:rsid w:val="00CD6F96"/>
    <w:rsid w:val="00CD7275"/>
    <w:rsid w:val="00CD734D"/>
    <w:rsid w:val="00CD7B7A"/>
    <w:rsid w:val="00CE0168"/>
    <w:rsid w:val="00CE0B33"/>
    <w:rsid w:val="00CE0BCA"/>
    <w:rsid w:val="00CE2A19"/>
    <w:rsid w:val="00CE4158"/>
    <w:rsid w:val="00CE493B"/>
    <w:rsid w:val="00CE49A4"/>
    <w:rsid w:val="00CE5366"/>
    <w:rsid w:val="00CE558E"/>
    <w:rsid w:val="00CE55A5"/>
    <w:rsid w:val="00CE5997"/>
    <w:rsid w:val="00CE6885"/>
    <w:rsid w:val="00CE7514"/>
    <w:rsid w:val="00CF2457"/>
    <w:rsid w:val="00CF24CB"/>
    <w:rsid w:val="00CF288E"/>
    <w:rsid w:val="00CF2ED4"/>
    <w:rsid w:val="00CF33CA"/>
    <w:rsid w:val="00CF3570"/>
    <w:rsid w:val="00CF437A"/>
    <w:rsid w:val="00CF4837"/>
    <w:rsid w:val="00CF58F4"/>
    <w:rsid w:val="00CF61C3"/>
    <w:rsid w:val="00CF6364"/>
    <w:rsid w:val="00CF6412"/>
    <w:rsid w:val="00CF756B"/>
    <w:rsid w:val="00D00599"/>
    <w:rsid w:val="00D00B69"/>
    <w:rsid w:val="00D01454"/>
    <w:rsid w:val="00D022CA"/>
    <w:rsid w:val="00D02E54"/>
    <w:rsid w:val="00D031B0"/>
    <w:rsid w:val="00D0337B"/>
    <w:rsid w:val="00D0372E"/>
    <w:rsid w:val="00D03C85"/>
    <w:rsid w:val="00D03FDF"/>
    <w:rsid w:val="00D043B3"/>
    <w:rsid w:val="00D04C68"/>
    <w:rsid w:val="00D04E11"/>
    <w:rsid w:val="00D050E3"/>
    <w:rsid w:val="00D05234"/>
    <w:rsid w:val="00D052E8"/>
    <w:rsid w:val="00D0532F"/>
    <w:rsid w:val="00D06DA7"/>
    <w:rsid w:val="00D076ED"/>
    <w:rsid w:val="00D07898"/>
    <w:rsid w:val="00D079B2"/>
    <w:rsid w:val="00D10A3A"/>
    <w:rsid w:val="00D10C3C"/>
    <w:rsid w:val="00D10C76"/>
    <w:rsid w:val="00D114E9"/>
    <w:rsid w:val="00D12712"/>
    <w:rsid w:val="00D12DC7"/>
    <w:rsid w:val="00D1333D"/>
    <w:rsid w:val="00D13BCB"/>
    <w:rsid w:val="00D1445C"/>
    <w:rsid w:val="00D14F90"/>
    <w:rsid w:val="00D150F2"/>
    <w:rsid w:val="00D152D2"/>
    <w:rsid w:val="00D1570D"/>
    <w:rsid w:val="00D1587D"/>
    <w:rsid w:val="00D15961"/>
    <w:rsid w:val="00D17F01"/>
    <w:rsid w:val="00D20E72"/>
    <w:rsid w:val="00D21C32"/>
    <w:rsid w:val="00D21FD7"/>
    <w:rsid w:val="00D23629"/>
    <w:rsid w:val="00D2379C"/>
    <w:rsid w:val="00D255EE"/>
    <w:rsid w:val="00D25835"/>
    <w:rsid w:val="00D25DE1"/>
    <w:rsid w:val="00D25F49"/>
    <w:rsid w:val="00D260AE"/>
    <w:rsid w:val="00D279DB"/>
    <w:rsid w:val="00D32F32"/>
    <w:rsid w:val="00D32F58"/>
    <w:rsid w:val="00D33CB5"/>
    <w:rsid w:val="00D33ECB"/>
    <w:rsid w:val="00D34977"/>
    <w:rsid w:val="00D34A6D"/>
    <w:rsid w:val="00D351FC"/>
    <w:rsid w:val="00D35297"/>
    <w:rsid w:val="00D35C2A"/>
    <w:rsid w:val="00D36DC5"/>
    <w:rsid w:val="00D36F71"/>
    <w:rsid w:val="00D37341"/>
    <w:rsid w:val="00D37FB1"/>
    <w:rsid w:val="00D400C7"/>
    <w:rsid w:val="00D40175"/>
    <w:rsid w:val="00D40591"/>
    <w:rsid w:val="00D4062E"/>
    <w:rsid w:val="00D42547"/>
    <w:rsid w:val="00D425D3"/>
    <w:rsid w:val="00D425F8"/>
    <w:rsid w:val="00D429C6"/>
    <w:rsid w:val="00D43753"/>
    <w:rsid w:val="00D43F87"/>
    <w:rsid w:val="00D44020"/>
    <w:rsid w:val="00D440E0"/>
    <w:rsid w:val="00D44AF6"/>
    <w:rsid w:val="00D44C3E"/>
    <w:rsid w:val="00D45276"/>
    <w:rsid w:val="00D4577E"/>
    <w:rsid w:val="00D464AF"/>
    <w:rsid w:val="00D46D08"/>
    <w:rsid w:val="00D4713C"/>
    <w:rsid w:val="00D4722D"/>
    <w:rsid w:val="00D4770F"/>
    <w:rsid w:val="00D47748"/>
    <w:rsid w:val="00D47895"/>
    <w:rsid w:val="00D479DA"/>
    <w:rsid w:val="00D47A83"/>
    <w:rsid w:val="00D47BD3"/>
    <w:rsid w:val="00D47F89"/>
    <w:rsid w:val="00D50468"/>
    <w:rsid w:val="00D50B68"/>
    <w:rsid w:val="00D50FCD"/>
    <w:rsid w:val="00D532C0"/>
    <w:rsid w:val="00D53322"/>
    <w:rsid w:val="00D53A55"/>
    <w:rsid w:val="00D5413C"/>
    <w:rsid w:val="00D5498E"/>
    <w:rsid w:val="00D549A3"/>
    <w:rsid w:val="00D54B3F"/>
    <w:rsid w:val="00D54CC3"/>
    <w:rsid w:val="00D55243"/>
    <w:rsid w:val="00D55AB5"/>
    <w:rsid w:val="00D55FEE"/>
    <w:rsid w:val="00D57817"/>
    <w:rsid w:val="00D57934"/>
    <w:rsid w:val="00D57A19"/>
    <w:rsid w:val="00D57DB1"/>
    <w:rsid w:val="00D57FE1"/>
    <w:rsid w:val="00D6041A"/>
    <w:rsid w:val="00D6107D"/>
    <w:rsid w:val="00D613A1"/>
    <w:rsid w:val="00D617F8"/>
    <w:rsid w:val="00D620B3"/>
    <w:rsid w:val="00D632F6"/>
    <w:rsid w:val="00D632F9"/>
    <w:rsid w:val="00D633EB"/>
    <w:rsid w:val="00D65283"/>
    <w:rsid w:val="00D65B88"/>
    <w:rsid w:val="00D66392"/>
    <w:rsid w:val="00D669B4"/>
    <w:rsid w:val="00D67DF1"/>
    <w:rsid w:val="00D67FF5"/>
    <w:rsid w:val="00D7047F"/>
    <w:rsid w:val="00D712E7"/>
    <w:rsid w:val="00D717E1"/>
    <w:rsid w:val="00D71A0B"/>
    <w:rsid w:val="00D71A6D"/>
    <w:rsid w:val="00D71E4C"/>
    <w:rsid w:val="00D7357D"/>
    <w:rsid w:val="00D73DAC"/>
    <w:rsid w:val="00D74109"/>
    <w:rsid w:val="00D7471E"/>
    <w:rsid w:val="00D75663"/>
    <w:rsid w:val="00D772AB"/>
    <w:rsid w:val="00D8067B"/>
    <w:rsid w:val="00D81262"/>
    <w:rsid w:val="00D81520"/>
    <w:rsid w:val="00D818E8"/>
    <w:rsid w:val="00D82412"/>
    <w:rsid w:val="00D82458"/>
    <w:rsid w:val="00D82BE0"/>
    <w:rsid w:val="00D82FF7"/>
    <w:rsid w:val="00D8308B"/>
    <w:rsid w:val="00D83730"/>
    <w:rsid w:val="00D83D5E"/>
    <w:rsid w:val="00D847FE"/>
    <w:rsid w:val="00D84D32"/>
    <w:rsid w:val="00D84D8F"/>
    <w:rsid w:val="00D85771"/>
    <w:rsid w:val="00D868A6"/>
    <w:rsid w:val="00D86AC7"/>
    <w:rsid w:val="00D86CD4"/>
    <w:rsid w:val="00D90043"/>
    <w:rsid w:val="00D90118"/>
    <w:rsid w:val="00D90816"/>
    <w:rsid w:val="00D908AD"/>
    <w:rsid w:val="00D92400"/>
    <w:rsid w:val="00D9260B"/>
    <w:rsid w:val="00D92A6B"/>
    <w:rsid w:val="00D93499"/>
    <w:rsid w:val="00D93A12"/>
    <w:rsid w:val="00D9407E"/>
    <w:rsid w:val="00D94B2B"/>
    <w:rsid w:val="00D94B97"/>
    <w:rsid w:val="00D95A54"/>
    <w:rsid w:val="00D95C66"/>
    <w:rsid w:val="00D964EA"/>
    <w:rsid w:val="00D966D0"/>
    <w:rsid w:val="00D97268"/>
    <w:rsid w:val="00D975A0"/>
    <w:rsid w:val="00D977D3"/>
    <w:rsid w:val="00DA01E1"/>
    <w:rsid w:val="00DA087D"/>
    <w:rsid w:val="00DA093E"/>
    <w:rsid w:val="00DA0C59"/>
    <w:rsid w:val="00DA1636"/>
    <w:rsid w:val="00DA16A6"/>
    <w:rsid w:val="00DA36E7"/>
    <w:rsid w:val="00DA3991"/>
    <w:rsid w:val="00DA53A3"/>
    <w:rsid w:val="00DA56AB"/>
    <w:rsid w:val="00DA6665"/>
    <w:rsid w:val="00DA69A4"/>
    <w:rsid w:val="00DA6F35"/>
    <w:rsid w:val="00DA759E"/>
    <w:rsid w:val="00DB066D"/>
    <w:rsid w:val="00DB3BA9"/>
    <w:rsid w:val="00DB4C42"/>
    <w:rsid w:val="00DB587D"/>
    <w:rsid w:val="00DB697B"/>
    <w:rsid w:val="00DB6A27"/>
    <w:rsid w:val="00DB764F"/>
    <w:rsid w:val="00DB7B40"/>
    <w:rsid w:val="00DB7E6C"/>
    <w:rsid w:val="00DC029D"/>
    <w:rsid w:val="00DC0896"/>
    <w:rsid w:val="00DC0D36"/>
    <w:rsid w:val="00DC31AF"/>
    <w:rsid w:val="00DC35D2"/>
    <w:rsid w:val="00DC3BA6"/>
    <w:rsid w:val="00DC4D20"/>
    <w:rsid w:val="00DC4EE1"/>
    <w:rsid w:val="00DC5400"/>
    <w:rsid w:val="00DC5485"/>
    <w:rsid w:val="00DC6453"/>
    <w:rsid w:val="00DC676E"/>
    <w:rsid w:val="00DC69E0"/>
    <w:rsid w:val="00DC70D4"/>
    <w:rsid w:val="00DC713A"/>
    <w:rsid w:val="00DD004C"/>
    <w:rsid w:val="00DD03FA"/>
    <w:rsid w:val="00DD0942"/>
    <w:rsid w:val="00DD109B"/>
    <w:rsid w:val="00DD2F9A"/>
    <w:rsid w:val="00DD3514"/>
    <w:rsid w:val="00DD363F"/>
    <w:rsid w:val="00DD3CAB"/>
    <w:rsid w:val="00DD46A8"/>
    <w:rsid w:val="00DD5183"/>
    <w:rsid w:val="00DD599A"/>
    <w:rsid w:val="00DD5A00"/>
    <w:rsid w:val="00DD5A29"/>
    <w:rsid w:val="00DD5D9D"/>
    <w:rsid w:val="00DD6879"/>
    <w:rsid w:val="00DD780B"/>
    <w:rsid w:val="00DD7B87"/>
    <w:rsid w:val="00DE0EEB"/>
    <w:rsid w:val="00DE1A4E"/>
    <w:rsid w:val="00DE20DC"/>
    <w:rsid w:val="00DE35CB"/>
    <w:rsid w:val="00DE3D2B"/>
    <w:rsid w:val="00DE3D8B"/>
    <w:rsid w:val="00DE4963"/>
    <w:rsid w:val="00DE4EBF"/>
    <w:rsid w:val="00DE50FD"/>
    <w:rsid w:val="00DE5622"/>
    <w:rsid w:val="00DE6495"/>
    <w:rsid w:val="00DE650C"/>
    <w:rsid w:val="00DE655D"/>
    <w:rsid w:val="00DE7ED7"/>
    <w:rsid w:val="00DF159B"/>
    <w:rsid w:val="00DF2036"/>
    <w:rsid w:val="00DF21E9"/>
    <w:rsid w:val="00DF30A5"/>
    <w:rsid w:val="00DF413A"/>
    <w:rsid w:val="00DF41C4"/>
    <w:rsid w:val="00DF53BF"/>
    <w:rsid w:val="00DF57CC"/>
    <w:rsid w:val="00DF5EBE"/>
    <w:rsid w:val="00DF62D8"/>
    <w:rsid w:val="00DF6B19"/>
    <w:rsid w:val="00DF6E65"/>
    <w:rsid w:val="00E00424"/>
    <w:rsid w:val="00E00453"/>
    <w:rsid w:val="00E00616"/>
    <w:rsid w:val="00E006BA"/>
    <w:rsid w:val="00E00F14"/>
    <w:rsid w:val="00E0254F"/>
    <w:rsid w:val="00E03195"/>
    <w:rsid w:val="00E041B9"/>
    <w:rsid w:val="00E04709"/>
    <w:rsid w:val="00E04BF2"/>
    <w:rsid w:val="00E05477"/>
    <w:rsid w:val="00E06386"/>
    <w:rsid w:val="00E0673D"/>
    <w:rsid w:val="00E068B3"/>
    <w:rsid w:val="00E07305"/>
    <w:rsid w:val="00E1054B"/>
    <w:rsid w:val="00E1464E"/>
    <w:rsid w:val="00E14E38"/>
    <w:rsid w:val="00E14FAC"/>
    <w:rsid w:val="00E158D9"/>
    <w:rsid w:val="00E15B80"/>
    <w:rsid w:val="00E1654D"/>
    <w:rsid w:val="00E1743E"/>
    <w:rsid w:val="00E20458"/>
    <w:rsid w:val="00E20C9B"/>
    <w:rsid w:val="00E21369"/>
    <w:rsid w:val="00E2183B"/>
    <w:rsid w:val="00E22917"/>
    <w:rsid w:val="00E236D7"/>
    <w:rsid w:val="00E23831"/>
    <w:rsid w:val="00E23CE9"/>
    <w:rsid w:val="00E24EB4"/>
    <w:rsid w:val="00E25692"/>
    <w:rsid w:val="00E256A1"/>
    <w:rsid w:val="00E26281"/>
    <w:rsid w:val="00E26E03"/>
    <w:rsid w:val="00E2740F"/>
    <w:rsid w:val="00E27990"/>
    <w:rsid w:val="00E27BBD"/>
    <w:rsid w:val="00E27FD4"/>
    <w:rsid w:val="00E30452"/>
    <w:rsid w:val="00E31666"/>
    <w:rsid w:val="00E31C2D"/>
    <w:rsid w:val="00E31ED1"/>
    <w:rsid w:val="00E320ED"/>
    <w:rsid w:val="00E32253"/>
    <w:rsid w:val="00E33097"/>
    <w:rsid w:val="00E330DF"/>
    <w:rsid w:val="00E33353"/>
    <w:rsid w:val="00E33AFB"/>
    <w:rsid w:val="00E340A9"/>
    <w:rsid w:val="00E34218"/>
    <w:rsid w:val="00E3485F"/>
    <w:rsid w:val="00E34A0C"/>
    <w:rsid w:val="00E34CA7"/>
    <w:rsid w:val="00E34EF8"/>
    <w:rsid w:val="00E35407"/>
    <w:rsid w:val="00E35F02"/>
    <w:rsid w:val="00E37001"/>
    <w:rsid w:val="00E375F6"/>
    <w:rsid w:val="00E4205A"/>
    <w:rsid w:val="00E42C53"/>
    <w:rsid w:val="00E4336C"/>
    <w:rsid w:val="00E44112"/>
    <w:rsid w:val="00E444D7"/>
    <w:rsid w:val="00E44961"/>
    <w:rsid w:val="00E4515B"/>
    <w:rsid w:val="00E452F0"/>
    <w:rsid w:val="00E46148"/>
    <w:rsid w:val="00E46282"/>
    <w:rsid w:val="00E46350"/>
    <w:rsid w:val="00E46D6A"/>
    <w:rsid w:val="00E46EAB"/>
    <w:rsid w:val="00E501A5"/>
    <w:rsid w:val="00E502AC"/>
    <w:rsid w:val="00E51072"/>
    <w:rsid w:val="00E51B4E"/>
    <w:rsid w:val="00E5216E"/>
    <w:rsid w:val="00E53631"/>
    <w:rsid w:val="00E537F8"/>
    <w:rsid w:val="00E54DF0"/>
    <w:rsid w:val="00E6152A"/>
    <w:rsid w:val="00E61E5D"/>
    <w:rsid w:val="00E6277A"/>
    <w:rsid w:val="00E63584"/>
    <w:rsid w:val="00E637BD"/>
    <w:rsid w:val="00E640B9"/>
    <w:rsid w:val="00E6687B"/>
    <w:rsid w:val="00E67D59"/>
    <w:rsid w:val="00E70629"/>
    <w:rsid w:val="00E70786"/>
    <w:rsid w:val="00E70B3C"/>
    <w:rsid w:val="00E71257"/>
    <w:rsid w:val="00E718E1"/>
    <w:rsid w:val="00E7266F"/>
    <w:rsid w:val="00E728CD"/>
    <w:rsid w:val="00E72C5E"/>
    <w:rsid w:val="00E7410C"/>
    <w:rsid w:val="00E77763"/>
    <w:rsid w:val="00E77972"/>
    <w:rsid w:val="00E77F36"/>
    <w:rsid w:val="00E80FB4"/>
    <w:rsid w:val="00E82344"/>
    <w:rsid w:val="00E82B51"/>
    <w:rsid w:val="00E83FD0"/>
    <w:rsid w:val="00E84B8A"/>
    <w:rsid w:val="00E84C82"/>
    <w:rsid w:val="00E84D64"/>
    <w:rsid w:val="00E8559F"/>
    <w:rsid w:val="00E85D7A"/>
    <w:rsid w:val="00E868B7"/>
    <w:rsid w:val="00E87408"/>
    <w:rsid w:val="00E87C55"/>
    <w:rsid w:val="00E9109F"/>
    <w:rsid w:val="00E914C4"/>
    <w:rsid w:val="00E91596"/>
    <w:rsid w:val="00E91E5C"/>
    <w:rsid w:val="00E934F5"/>
    <w:rsid w:val="00E946E8"/>
    <w:rsid w:val="00E94E4A"/>
    <w:rsid w:val="00E95F80"/>
    <w:rsid w:val="00E96333"/>
    <w:rsid w:val="00E96961"/>
    <w:rsid w:val="00E97C3A"/>
    <w:rsid w:val="00EA10D0"/>
    <w:rsid w:val="00EA1AF8"/>
    <w:rsid w:val="00EA2408"/>
    <w:rsid w:val="00EA3252"/>
    <w:rsid w:val="00EA35FA"/>
    <w:rsid w:val="00EA3CAC"/>
    <w:rsid w:val="00EA41AC"/>
    <w:rsid w:val="00EA44A8"/>
    <w:rsid w:val="00EA546E"/>
    <w:rsid w:val="00EA68B0"/>
    <w:rsid w:val="00EA72E7"/>
    <w:rsid w:val="00EA72EC"/>
    <w:rsid w:val="00EB0051"/>
    <w:rsid w:val="00EB11CB"/>
    <w:rsid w:val="00EB275A"/>
    <w:rsid w:val="00EB2F7F"/>
    <w:rsid w:val="00EB3B18"/>
    <w:rsid w:val="00EB3BA4"/>
    <w:rsid w:val="00EB3D3B"/>
    <w:rsid w:val="00EB4F7E"/>
    <w:rsid w:val="00EB52BD"/>
    <w:rsid w:val="00EB52CB"/>
    <w:rsid w:val="00EB5A34"/>
    <w:rsid w:val="00EB6312"/>
    <w:rsid w:val="00EB6893"/>
    <w:rsid w:val="00EB7860"/>
    <w:rsid w:val="00EB786A"/>
    <w:rsid w:val="00EC1067"/>
    <w:rsid w:val="00EC12C8"/>
    <w:rsid w:val="00EC152C"/>
    <w:rsid w:val="00EC1578"/>
    <w:rsid w:val="00EC1C72"/>
    <w:rsid w:val="00EC1F3A"/>
    <w:rsid w:val="00EC2A20"/>
    <w:rsid w:val="00EC30FA"/>
    <w:rsid w:val="00EC3CC9"/>
    <w:rsid w:val="00EC44AD"/>
    <w:rsid w:val="00EC4D4C"/>
    <w:rsid w:val="00EC5CC2"/>
    <w:rsid w:val="00EC680A"/>
    <w:rsid w:val="00EC7467"/>
    <w:rsid w:val="00ED004D"/>
    <w:rsid w:val="00ED038E"/>
    <w:rsid w:val="00ED039B"/>
    <w:rsid w:val="00ED0E21"/>
    <w:rsid w:val="00ED0E48"/>
    <w:rsid w:val="00ED1A7C"/>
    <w:rsid w:val="00ED2B90"/>
    <w:rsid w:val="00ED355A"/>
    <w:rsid w:val="00ED4026"/>
    <w:rsid w:val="00ED462A"/>
    <w:rsid w:val="00ED4812"/>
    <w:rsid w:val="00ED5A34"/>
    <w:rsid w:val="00ED60E5"/>
    <w:rsid w:val="00ED6DBB"/>
    <w:rsid w:val="00ED7915"/>
    <w:rsid w:val="00ED7A6F"/>
    <w:rsid w:val="00EE02C1"/>
    <w:rsid w:val="00EE0E4D"/>
    <w:rsid w:val="00EE0FC9"/>
    <w:rsid w:val="00EE12D3"/>
    <w:rsid w:val="00EE136D"/>
    <w:rsid w:val="00EE24BC"/>
    <w:rsid w:val="00EE29D3"/>
    <w:rsid w:val="00EE2BED"/>
    <w:rsid w:val="00EE2F52"/>
    <w:rsid w:val="00EE374B"/>
    <w:rsid w:val="00EE3F76"/>
    <w:rsid w:val="00EE4612"/>
    <w:rsid w:val="00EE5A31"/>
    <w:rsid w:val="00EE66F8"/>
    <w:rsid w:val="00EE6758"/>
    <w:rsid w:val="00EE6930"/>
    <w:rsid w:val="00EE6BB3"/>
    <w:rsid w:val="00EE71C4"/>
    <w:rsid w:val="00EE71CB"/>
    <w:rsid w:val="00EF00EB"/>
    <w:rsid w:val="00EF01B9"/>
    <w:rsid w:val="00EF2685"/>
    <w:rsid w:val="00EF38F6"/>
    <w:rsid w:val="00EF3A30"/>
    <w:rsid w:val="00EF4A66"/>
    <w:rsid w:val="00EF4B72"/>
    <w:rsid w:val="00EF5298"/>
    <w:rsid w:val="00EF6271"/>
    <w:rsid w:val="00EF6C7D"/>
    <w:rsid w:val="00EF77D5"/>
    <w:rsid w:val="00F00BF7"/>
    <w:rsid w:val="00F01AD1"/>
    <w:rsid w:val="00F01BA2"/>
    <w:rsid w:val="00F03DFB"/>
    <w:rsid w:val="00F054F1"/>
    <w:rsid w:val="00F059BE"/>
    <w:rsid w:val="00F05B20"/>
    <w:rsid w:val="00F06421"/>
    <w:rsid w:val="00F06440"/>
    <w:rsid w:val="00F065B5"/>
    <w:rsid w:val="00F06F9A"/>
    <w:rsid w:val="00F072E9"/>
    <w:rsid w:val="00F104DC"/>
    <w:rsid w:val="00F1163B"/>
    <w:rsid w:val="00F11BB5"/>
    <w:rsid w:val="00F12EF2"/>
    <w:rsid w:val="00F13EA2"/>
    <w:rsid w:val="00F1417B"/>
    <w:rsid w:val="00F1428A"/>
    <w:rsid w:val="00F152EC"/>
    <w:rsid w:val="00F1557F"/>
    <w:rsid w:val="00F155F9"/>
    <w:rsid w:val="00F1579F"/>
    <w:rsid w:val="00F15AC4"/>
    <w:rsid w:val="00F1746C"/>
    <w:rsid w:val="00F17B54"/>
    <w:rsid w:val="00F17E92"/>
    <w:rsid w:val="00F2172D"/>
    <w:rsid w:val="00F21A6D"/>
    <w:rsid w:val="00F22231"/>
    <w:rsid w:val="00F2287E"/>
    <w:rsid w:val="00F22989"/>
    <w:rsid w:val="00F22D8F"/>
    <w:rsid w:val="00F246E0"/>
    <w:rsid w:val="00F26AB9"/>
    <w:rsid w:val="00F2707B"/>
    <w:rsid w:val="00F27510"/>
    <w:rsid w:val="00F2788A"/>
    <w:rsid w:val="00F31501"/>
    <w:rsid w:val="00F31CC4"/>
    <w:rsid w:val="00F32A4F"/>
    <w:rsid w:val="00F33B6E"/>
    <w:rsid w:val="00F33B7F"/>
    <w:rsid w:val="00F34473"/>
    <w:rsid w:val="00F34B99"/>
    <w:rsid w:val="00F355A2"/>
    <w:rsid w:val="00F358DD"/>
    <w:rsid w:val="00F35E15"/>
    <w:rsid w:val="00F3719F"/>
    <w:rsid w:val="00F374F4"/>
    <w:rsid w:val="00F402E3"/>
    <w:rsid w:val="00F40FD8"/>
    <w:rsid w:val="00F429F1"/>
    <w:rsid w:val="00F43799"/>
    <w:rsid w:val="00F43DB8"/>
    <w:rsid w:val="00F4446C"/>
    <w:rsid w:val="00F4473E"/>
    <w:rsid w:val="00F44AB2"/>
    <w:rsid w:val="00F44BA9"/>
    <w:rsid w:val="00F451DD"/>
    <w:rsid w:val="00F47B0C"/>
    <w:rsid w:val="00F505E3"/>
    <w:rsid w:val="00F5249E"/>
    <w:rsid w:val="00F528B5"/>
    <w:rsid w:val="00F52CF9"/>
    <w:rsid w:val="00F52DAB"/>
    <w:rsid w:val="00F538E4"/>
    <w:rsid w:val="00F543F0"/>
    <w:rsid w:val="00F546F1"/>
    <w:rsid w:val="00F54749"/>
    <w:rsid w:val="00F54D55"/>
    <w:rsid w:val="00F5587D"/>
    <w:rsid w:val="00F55F37"/>
    <w:rsid w:val="00F56715"/>
    <w:rsid w:val="00F56848"/>
    <w:rsid w:val="00F5684A"/>
    <w:rsid w:val="00F570CA"/>
    <w:rsid w:val="00F60FBA"/>
    <w:rsid w:val="00F61E15"/>
    <w:rsid w:val="00F62D11"/>
    <w:rsid w:val="00F6374E"/>
    <w:rsid w:val="00F63B00"/>
    <w:rsid w:val="00F63BB4"/>
    <w:rsid w:val="00F64F04"/>
    <w:rsid w:val="00F656C1"/>
    <w:rsid w:val="00F6586A"/>
    <w:rsid w:val="00F66690"/>
    <w:rsid w:val="00F66A48"/>
    <w:rsid w:val="00F66E77"/>
    <w:rsid w:val="00F703FA"/>
    <w:rsid w:val="00F7060F"/>
    <w:rsid w:val="00F70C36"/>
    <w:rsid w:val="00F70DED"/>
    <w:rsid w:val="00F72454"/>
    <w:rsid w:val="00F72C44"/>
    <w:rsid w:val="00F73153"/>
    <w:rsid w:val="00F73969"/>
    <w:rsid w:val="00F763F6"/>
    <w:rsid w:val="00F768CF"/>
    <w:rsid w:val="00F76C5D"/>
    <w:rsid w:val="00F778CC"/>
    <w:rsid w:val="00F77D03"/>
    <w:rsid w:val="00F80F17"/>
    <w:rsid w:val="00F8171D"/>
    <w:rsid w:val="00F81A05"/>
    <w:rsid w:val="00F81D29"/>
    <w:rsid w:val="00F81EBD"/>
    <w:rsid w:val="00F821E8"/>
    <w:rsid w:val="00F83153"/>
    <w:rsid w:val="00F83631"/>
    <w:rsid w:val="00F840E3"/>
    <w:rsid w:val="00F841C0"/>
    <w:rsid w:val="00F841E1"/>
    <w:rsid w:val="00F84345"/>
    <w:rsid w:val="00F85989"/>
    <w:rsid w:val="00F87377"/>
    <w:rsid w:val="00F87A03"/>
    <w:rsid w:val="00F87A72"/>
    <w:rsid w:val="00F90FAA"/>
    <w:rsid w:val="00F91244"/>
    <w:rsid w:val="00F91C4D"/>
    <w:rsid w:val="00F92E96"/>
    <w:rsid w:val="00F92FD9"/>
    <w:rsid w:val="00F93850"/>
    <w:rsid w:val="00F940EB"/>
    <w:rsid w:val="00F94752"/>
    <w:rsid w:val="00F94CD5"/>
    <w:rsid w:val="00F959EE"/>
    <w:rsid w:val="00F95A71"/>
    <w:rsid w:val="00F97559"/>
    <w:rsid w:val="00F978ED"/>
    <w:rsid w:val="00FA04C9"/>
    <w:rsid w:val="00FA06F0"/>
    <w:rsid w:val="00FA0923"/>
    <w:rsid w:val="00FA1352"/>
    <w:rsid w:val="00FA1A8B"/>
    <w:rsid w:val="00FA1E7D"/>
    <w:rsid w:val="00FA29A6"/>
    <w:rsid w:val="00FA2BDF"/>
    <w:rsid w:val="00FA4B0D"/>
    <w:rsid w:val="00FA4CE8"/>
    <w:rsid w:val="00FA6684"/>
    <w:rsid w:val="00FA6A2A"/>
    <w:rsid w:val="00FA731E"/>
    <w:rsid w:val="00FB0503"/>
    <w:rsid w:val="00FB099C"/>
    <w:rsid w:val="00FB0C1A"/>
    <w:rsid w:val="00FB1288"/>
    <w:rsid w:val="00FB1F8D"/>
    <w:rsid w:val="00FB2084"/>
    <w:rsid w:val="00FB2B38"/>
    <w:rsid w:val="00FB2DA6"/>
    <w:rsid w:val="00FB36DC"/>
    <w:rsid w:val="00FB38F2"/>
    <w:rsid w:val="00FB4584"/>
    <w:rsid w:val="00FB4604"/>
    <w:rsid w:val="00FB50FA"/>
    <w:rsid w:val="00FB51B1"/>
    <w:rsid w:val="00FC0244"/>
    <w:rsid w:val="00FC03BC"/>
    <w:rsid w:val="00FC0989"/>
    <w:rsid w:val="00FC13C4"/>
    <w:rsid w:val="00FC166E"/>
    <w:rsid w:val="00FC1DBB"/>
    <w:rsid w:val="00FC3792"/>
    <w:rsid w:val="00FC4E3E"/>
    <w:rsid w:val="00FC5C5B"/>
    <w:rsid w:val="00FC6358"/>
    <w:rsid w:val="00FC660E"/>
    <w:rsid w:val="00FC6ADF"/>
    <w:rsid w:val="00FC6C87"/>
    <w:rsid w:val="00FC7369"/>
    <w:rsid w:val="00FD05A8"/>
    <w:rsid w:val="00FD067E"/>
    <w:rsid w:val="00FD2002"/>
    <w:rsid w:val="00FD2850"/>
    <w:rsid w:val="00FD2D5E"/>
    <w:rsid w:val="00FD320D"/>
    <w:rsid w:val="00FD3496"/>
    <w:rsid w:val="00FD4250"/>
    <w:rsid w:val="00FD4710"/>
    <w:rsid w:val="00FD4EB0"/>
    <w:rsid w:val="00FD55A4"/>
    <w:rsid w:val="00FD5A61"/>
    <w:rsid w:val="00FD5DBD"/>
    <w:rsid w:val="00FD5ED7"/>
    <w:rsid w:val="00FD63BE"/>
    <w:rsid w:val="00FE119B"/>
    <w:rsid w:val="00FE23DE"/>
    <w:rsid w:val="00FE26E2"/>
    <w:rsid w:val="00FE2911"/>
    <w:rsid w:val="00FE2923"/>
    <w:rsid w:val="00FE2A78"/>
    <w:rsid w:val="00FE2F4D"/>
    <w:rsid w:val="00FE3049"/>
    <w:rsid w:val="00FE3D9A"/>
    <w:rsid w:val="00FE434D"/>
    <w:rsid w:val="00FE47E9"/>
    <w:rsid w:val="00FE4D3D"/>
    <w:rsid w:val="00FE6295"/>
    <w:rsid w:val="00FE79C3"/>
    <w:rsid w:val="00FF0A5E"/>
    <w:rsid w:val="00FF2189"/>
    <w:rsid w:val="00FF245C"/>
    <w:rsid w:val="00FF2AB5"/>
    <w:rsid w:val="00FF3051"/>
    <w:rsid w:val="00FF4406"/>
    <w:rsid w:val="00FF4B21"/>
    <w:rsid w:val="00FF5040"/>
    <w:rsid w:val="00FF543B"/>
    <w:rsid w:val="00FF56F2"/>
    <w:rsid w:val="00FF63C3"/>
    <w:rsid w:val="00FF715E"/>
    <w:rsid w:val="00FF721B"/>
    <w:rsid w:val="00FF7440"/>
    <w:rsid w:val="00FF7AE1"/>
    <w:rsid w:val="00FF7EBE"/>
    <w:rsid w:val="086B55E0"/>
    <w:rsid w:val="5719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F9BE39"/>
  <w15:docId w15:val="{E1709941-6D8F-47EA-9AF1-23ED903C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lsdException w:name="toc 8" w:semiHidden="1" w:qFormat="1"/>
    <w:lsdException w:name="toc 9" w:semiHidden="1" w:qFormat="1"/>
    <w:lsdException w:name="footnote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qFormat="1"/>
    <w:lsdException w:name="Body Text" w:uiPriority="99" w:qFormat="1"/>
    <w:lsdException w:name="Body Text Indent" w:qFormat="1"/>
    <w:lsdException w:name="Subtitle" w:qFormat="1"/>
    <w:lsdException w:name="Date" w:uiPriority="99" w:unhideWhenUsed="1" w:qFormat="1"/>
    <w:lsdException w:name="Body Text First Indent" w:qFormat="1"/>
    <w:lsdException w:name="Body Text First Indent 2"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rFonts w:ascii="Times New Roman" w:eastAsia="宋体" w:hAnsi="Times New Roman" w:cs="Times New Roman"/>
      <w:kern w:val="2"/>
      <w:sz w:val="21"/>
      <w:szCs w:val="24"/>
    </w:rPr>
  </w:style>
  <w:style w:type="paragraph" w:styleId="1">
    <w:name w:val="heading 1"/>
    <w:basedOn w:val="aff2"/>
    <w:next w:val="aff2"/>
    <w:link w:val="11"/>
    <w:uiPriority w:val="9"/>
    <w:qFormat/>
    <w:pPr>
      <w:keepNext/>
      <w:keepLines/>
      <w:spacing w:before="340" w:after="330" w:line="578" w:lineRule="auto"/>
      <w:jc w:val="left"/>
      <w:outlineLvl w:val="0"/>
    </w:pPr>
    <w:rPr>
      <w:rFonts w:ascii="Courier New" w:eastAsia="Courier New" w:hAnsi="Courier New" w:cs="Courier New"/>
      <w:b/>
      <w:bCs/>
      <w:color w:val="000000"/>
      <w:kern w:val="44"/>
      <w:sz w:val="44"/>
      <w:szCs w:val="44"/>
      <w:lang w:val="zh-CN"/>
    </w:rPr>
  </w:style>
  <w:style w:type="paragraph" w:styleId="2">
    <w:name w:val="heading 2"/>
    <w:basedOn w:val="aff2"/>
    <w:next w:val="aff2"/>
    <w:link w:val="21"/>
    <w:qFormat/>
    <w:pPr>
      <w:tabs>
        <w:tab w:val="left" w:pos="0"/>
      </w:tabs>
      <w:autoSpaceDE w:val="0"/>
      <w:autoSpaceDN w:val="0"/>
      <w:adjustRightInd w:val="0"/>
      <w:snapToGrid w:val="0"/>
      <w:spacing w:beforeLines="50" w:afterLines="50" w:line="360" w:lineRule="auto"/>
      <w:ind w:left="1020" w:hanging="420"/>
      <w:outlineLvl w:val="1"/>
    </w:pPr>
    <w:rPr>
      <w:rFonts w:ascii="仿宋_GB2312" w:eastAsia="仿宋_GB2312" w:cs="仿宋_GB2312"/>
      <w:b/>
      <w:kern w:val="0"/>
      <w:sz w:val="28"/>
      <w:szCs w:val="28"/>
    </w:rPr>
  </w:style>
  <w:style w:type="paragraph" w:styleId="3">
    <w:name w:val="heading 3"/>
    <w:basedOn w:val="aff2"/>
    <w:next w:val="aff2"/>
    <w:link w:val="31"/>
    <w:qFormat/>
    <w:pPr>
      <w:keepNext/>
      <w:keepLines/>
      <w:spacing w:before="260" w:after="260" w:line="416" w:lineRule="auto"/>
      <w:jc w:val="left"/>
      <w:outlineLvl w:val="2"/>
    </w:pPr>
    <w:rPr>
      <w:rFonts w:ascii="Courier New" w:eastAsia="Courier New" w:hAnsi="Courier New" w:cs="Courier New"/>
      <w:b/>
      <w:bCs/>
      <w:color w:val="000000"/>
      <w:kern w:val="0"/>
      <w:sz w:val="32"/>
      <w:szCs w:val="32"/>
      <w:lang w:val="zh-CN"/>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link w:val="aff7"/>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8">
    <w:name w:val="Document Map"/>
    <w:basedOn w:val="aff2"/>
    <w:link w:val="10"/>
    <w:uiPriority w:val="99"/>
    <w:qFormat/>
    <w:pPr>
      <w:shd w:val="clear" w:color="auto" w:fill="000080"/>
    </w:pPr>
  </w:style>
  <w:style w:type="paragraph" w:styleId="6">
    <w:name w:val="index 6"/>
    <w:basedOn w:val="aff2"/>
    <w:next w:val="aff2"/>
    <w:pPr>
      <w:ind w:left="1260" w:hanging="210"/>
      <w:jc w:val="left"/>
    </w:pPr>
    <w:rPr>
      <w:rFonts w:ascii="Calibri" w:hAnsi="Calibri"/>
      <w:sz w:val="20"/>
      <w:szCs w:val="20"/>
    </w:rPr>
  </w:style>
  <w:style w:type="paragraph" w:styleId="aff9">
    <w:name w:val="Body Text"/>
    <w:basedOn w:val="aff2"/>
    <w:link w:val="affa"/>
    <w:uiPriority w:val="99"/>
    <w:qFormat/>
    <w:pPr>
      <w:spacing w:after="120"/>
    </w:pPr>
  </w:style>
  <w:style w:type="paragraph" w:styleId="affb">
    <w:name w:val="Body Text Indent"/>
    <w:basedOn w:val="aff2"/>
    <w:link w:val="affc"/>
    <w:qFormat/>
    <w:pPr>
      <w:spacing w:after="120"/>
      <w:ind w:leftChars="200" w:left="420"/>
    </w:p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uiPriority w:val="39"/>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affd">
    <w:name w:val="Plain Text"/>
    <w:basedOn w:val="aff2"/>
    <w:link w:val="affe"/>
    <w:qFormat/>
    <w:rPr>
      <w:rFonts w:ascii="宋体" w:hAnsi="Courier New"/>
      <w:kern w:val="0"/>
      <w:sz w:val="20"/>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f">
    <w:name w:val="Date"/>
    <w:basedOn w:val="aff2"/>
    <w:next w:val="aff2"/>
    <w:link w:val="afff0"/>
    <w:uiPriority w:val="99"/>
    <w:unhideWhenUsed/>
    <w:qFormat/>
    <w:pPr>
      <w:ind w:leftChars="2500" w:left="100"/>
    </w:pPr>
    <w:rPr>
      <w:rFonts w:ascii="Calibri" w:hAnsi="Calibri" w:cs="Arial"/>
      <w:szCs w:val="22"/>
    </w:rPr>
  </w:style>
  <w:style w:type="paragraph" w:styleId="afff1">
    <w:name w:val="endnote text"/>
    <w:basedOn w:val="aff2"/>
    <w:semiHidden/>
    <w:qFormat/>
    <w:pPr>
      <w:snapToGrid w:val="0"/>
      <w:jc w:val="left"/>
    </w:pPr>
  </w:style>
  <w:style w:type="paragraph" w:styleId="afff2">
    <w:name w:val="Balloon Text"/>
    <w:basedOn w:val="aff2"/>
    <w:link w:val="12"/>
    <w:uiPriority w:val="99"/>
    <w:unhideWhenUsed/>
    <w:qFormat/>
    <w:rPr>
      <w:sz w:val="18"/>
      <w:szCs w:val="18"/>
    </w:rPr>
  </w:style>
  <w:style w:type="paragraph" w:styleId="afff3">
    <w:name w:val="footer"/>
    <w:basedOn w:val="aff2"/>
    <w:link w:val="13"/>
    <w:uiPriority w:val="99"/>
    <w:qFormat/>
    <w:pPr>
      <w:snapToGrid w:val="0"/>
      <w:ind w:rightChars="100" w:right="210"/>
      <w:jc w:val="right"/>
    </w:pPr>
    <w:rPr>
      <w:sz w:val="18"/>
      <w:szCs w:val="18"/>
    </w:rPr>
  </w:style>
  <w:style w:type="paragraph" w:styleId="afff4">
    <w:name w:val="header"/>
    <w:basedOn w:val="aff2"/>
    <w:link w:val="14"/>
    <w:uiPriority w:val="99"/>
    <w:qFormat/>
    <w:pPr>
      <w:snapToGrid w:val="0"/>
      <w:jc w:val="left"/>
    </w:pPr>
    <w:rPr>
      <w:sz w:val="18"/>
      <w:szCs w:val="18"/>
    </w:rPr>
  </w:style>
  <w:style w:type="paragraph" w:styleId="TOC1">
    <w:name w:val="toc 1"/>
    <w:basedOn w:val="aff2"/>
    <w:next w:val="aff2"/>
    <w:uiPriority w:val="39"/>
    <w:qFormat/>
    <w:pPr>
      <w:tabs>
        <w:tab w:val="left" w:pos="630"/>
        <w:tab w:val="right" w:leader="dot" w:pos="9241"/>
      </w:tabs>
      <w:spacing w:beforeLines="25" w:before="78" w:afterLines="25" w:after="78"/>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f5">
    <w:name w:val="index heading"/>
    <w:basedOn w:val="aff2"/>
    <w:next w:val="15"/>
    <w:qFormat/>
    <w:pPr>
      <w:spacing w:before="120" w:after="120"/>
      <w:jc w:val="center"/>
    </w:pPr>
    <w:rPr>
      <w:rFonts w:ascii="Calibri" w:hAnsi="Calibri"/>
      <w:b/>
      <w:bCs/>
      <w:iCs/>
      <w:szCs w:val="20"/>
    </w:rPr>
  </w:style>
  <w:style w:type="paragraph" w:styleId="15">
    <w:name w:val="index 1"/>
    <w:basedOn w:val="aff2"/>
    <w:next w:val="afff6"/>
    <w:qFormat/>
    <w:pPr>
      <w:tabs>
        <w:tab w:val="right" w:leader="dot" w:pos="9299"/>
      </w:tabs>
      <w:jc w:val="left"/>
    </w:pPr>
    <w:rPr>
      <w:rFonts w:ascii="宋体"/>
      <w:szCs w:val="21"/>
    </w:rPr>
  </w:style>
  <w:style w:type="paragraph" w:customStyle="1" w:styleId="afff6">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ff7">
    <w:name w:val="Subtitle"/>
    <w:basedOn w:val="aff2"/>
    <w:next w:val="aff2"/>
    <w:link w:val="afff8"/>
    <w:qFormat/>
    <w:pPr>
      <w:spacing w:before="240" w:after="60" w:line="312" w:lineRule="auto"/>
      <w:jc w:val="center"/>
      <w:outlineLvl w:val="1"/>
    </w:pPr>
    <w:rPr>
      <w:rFonts w:ascii="Cambria" w:hAnsi="Cambria"/>
      <w:b/>
      <w:bCs/>
      <w:color w:val="000000"/>
      <w:kern w:val="28"/>
      <w:sz w:val="32"/>
      <w:szCs w:val="32"/>
      <w:lang w:val="zh-CN"/>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uiPriority w:val="39"/>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9">
    <w:name w:val="Normal (Web)"/>
    <w:basedOn w:val="aff2"/>
    <w:uiPriority w:val="99"/>
    <w:qFormat/>
    <w:pPr>
      <w:widowControl/>
      <w:spacing w:before="100" w:beforeAutospacing="1" w:after="100" w:afterAutospacing="1"/>
      <w:jc w:val="left"/>
    </w:pPr>
    <w:rPr>
      <w:rFonts w:ascii="宋体"/>
      <w:kern w:val="0"/>
      <w:sz w:val="24"/>
    </w:rPr>
  </w:style>
  <w:style w:type="paragraph" w:styleId="20">
    <w:name w:val="index 2"/>
    <w:basedOn w:val="aff2"/>
    <w:next w:val="aff2"/>
    <w:qFormat/>
    <w:pPr>
      <w:ind w:left="420" w:hanging="210"/>
      <w:jc w:val="left"/>
    </w:pPr>
    <w:rPr>
      <w:rFonts w:ascii="Calibri" w:hAnsi="Calibri"/>
      <w:sz w:val="20"/>
      <w:szCs w:val="20"/>
    </w:rPr>
  </w:style>
  <w:style w:type="paragraph" w:styleId="afffa">
    <w:name w:val="Title"/>
    <w:basedOn w:val="aff2"/>
    <w:link w:val="afffb"/>
    <w:qFormat/>
    <w:pPr>
      <w:ind w:leftChars="3000" w:left="6300"/>
      <w:jc w:val="center"/>
    </w:pPr>
    <w:rPr>
      <w:sz w:val="100"/>
    </w:rPr>
  </w:style>
  <w:style w:type="paragraph" w:styleId="afffc">
    <w:name w:val="Body Text First Indent"/>
    <w:basedOn w:val="aff2"/>
    <w:link w:val="afffd"/>
    <w:qFormat/>
    <w:pPr>
      <w:widowControl/>
      <w:spacing w:before="120" w:after="120" w:line="319" w:lineRule="auto"/>
      <w:ind w:firstLine="420"/>
      <w:jc w:val="left"/>
    </w:pPr>
    <w:rPr>
      <w:kern w:val="0"/>
      <w:sz w:val="24"/>
      <w:szCs w:val="20"/>
    </w:rPr>
  </w:style>
  <w:style w:type="paragraph" w:styleId="22">
    <w:name w:val="Body Text First Indent 2"/>
    <w:basedOn w:val="affb"/>
    <w:link w:val="23"/>
    <w:qFormat/>
    <w:pPr>
      <w:ind w:firstLineChars="200" w:firstLine="420"/>
    </w:pPr>
  </w:style>
  <w:style w:type="table" w:styleId="afffe">
    <w:name w:val="Table Grid"/>
    <w:basedOn w:val="af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qFormat/>
    <w:rPr>
      <w:rFonts w:ascii="Times New Roman" w:eastAsia="宋体" w:hAnsi="Times New Roman" w:cs="Times New Roman"/>
      <w:b/>
      <w:bCs/>
    </w:rPr>
  </w:style>
  <w:style w:type="character" w:styleId="affff0">
    <w:name w:val="endnote reference"/>
    <w:semiHidden/>
    <w:qFormat/>
    <w:rPr>
      <w:rFonts w:ascii="Times New Roman" w:eastAsia="宋体" w:hAnsi="Times New Roman" w:cs="Times New Roman"/>
      <w:vertAlign w:val="superscript"/>
    </w:rPr>
  </w:style>
  <w:style w:type="character" w:styleId="affff1">
    <w:name w:val="page number"/>
    <w:qFormat/>
    <w:rPr>
      <w:rFonts w:ascii="Times New Roman" w:eastAsia="宋体" w:hAnsi="Times New Roman" w:cs="Times New Roman"/>
      <w:sz w:val="18"/>
    </w:rPr>
  </w:style>
  <w:style w:type="character" w:styleId="affff2">
    <w:name w:val="FollowedHyperlink"/>
    <w:qFormat/>
    <w:rPr>
      <w:rFonts w:ascii="Times New Roman" w:eastAsia="宋体" w:hAnsi="Times New Roman" w:cs="Times New Roman"/>
      <w:color w:val="800080"/>
      <w:u w:val="single"/>
    </w:rPr>
  </w:style>
  <w:style w:type="character" w:styleId="affff3">
    <w:name w:val="Hyperlink"/>
    <w:uiPriority w:val="99"/>
    <w:qFormat/>
    <w:rPr>
      <w:rFonts w:ascii="Times New Roman" w:eastAsia="宋体" w:hAnsi="Times New Roman" w:cs="Times New Roman"/>
      <w:color w:val="0000FF"/>
      <w:spacing w:val="0"/>
      <w:w w:val="100"/>
      <w:szCs w:val="21"/>
      <w:u w:val="single"/>
    </w:rPr>
  </w:style>
  <w:style w:type="character" w:styleId="affff4">
    <w:name w:val="annotation reference"/>
    <w:qFormat/>
    <w:rPr>
      <w:rFonts w:ascii="Times New Roman" w:eastAsia="宋体" w:hAnsi="Times New Roman" w:cs="Times New Roman"/>
      <w:sz w:val="21"/>
      <w:szCs w:val="21"/>
    </w:rPr>
  </w:style>
  <w:style w:type="character" w:styleId="affff5">
    <w:name w:val="footnote reference"/>
    <w:semiHidden/>
    <w:qFormat/>
    <w:rPr>
      <w:rFonts w:ascii="Times New Roman" w:eastAsia="宋体" w:hAnsi="Times New Roman" w:cs="Times New Roman"/>
      <w:vertAlign w:val="superscript"/>
    </w:rPr>
  </w:style>
  <w:style w:type="character" w:customStyle="1" w:styleId="Char">
    <w:name w:val="段 Char"/>
    <w:link w:val="afff6"/>
    <w:qFormat/>
    <w:rPr>
      <w:rFonts w:ascii="宋体" w:eastAsia="宋体" w:hAnsi="Times New Roman" w:cs="Times New Roman"/>
      <w:sz w:val="21"/>
      <w:lang w:val="en-US" w:eastAsia="zh-CN" w:bidi="ar-SA"/>
    </w:rPr>
  </w:style>
  <w:style w:type="paragraph" w:customStyle="1" w:styleId="a5">
    <w:name w:val="一级条标题"/>
    <w:next w:val="afff6"/>
    <w:qFormat/>
    <w:pPr>
      <w:numPr>
        <w:ilvl w:val="1"/>
        <w:numId w:val="2"/>
      </w:numPr>
      <w:spacing w:beforeLines="50" w:before="156" w:afterLines="50" w:after="156"/>
      <w:outlineLvl w:val="2"/>
    </w:pPr>
    <w:rPr>
      <w:rFonts w:ascii="黑体" w:eastAsia="黑体" w:hAnsi="Times New Roman" w:cs="Times New Roman"/>
      <w:sz w:val="21"/>
      <w:szCs w:val="21"/>
    </w:rPr>
  </w:style>
  <w:style w:type="paragraph" w:customStyle="1" w:styleId="affff6">
    <w:name w:val="标准书脚_奇数页"/>
    <w:qFormat/>
    <w:pPr>
      <w:spacing w:before="120"/>
      <w:ind w:right="198"/>
      <w:jc w:val="right"/>
    </w:pPr>
    <w:rPr>
      <w:rFonts w:ascii="宋体" w:eastAsia="宋体" w:hAnsi="Times New Roman" w:cs="Times New Roman"/>
      <w:sz w:val="18"/>
      <w:szCs w:val="18"/>
    </w:rPr>
  </w:style>
  <w:style w:type="paragraph" w:customStyle="1" w:styleId="affff7">
    <w:name w:val="标准书眉_奇数页"/>
    <w:next w:val="aff2"/>
    <w:qFormat/>
    <w:pPr>
      <w:tabs>
        <w:tab w:val="center" w:pos="4154"/>
        <w:tab w:val="right" w:pos="8306"/>
      </w:tabs>
      <w:spacing w:after="220"/>
      <w:jc w:val="right"/>
    </w:pPr>
    <w:rPr>
      <w:rFonts w:ascii="黑体" w:eastAsia="黑体" w:hAnsi="Times New Roman" w:cs="Times New Roman"/>
      <w:sz w:val="21"/>
      <w:szCs w:val="21"/>
    </w:rPr>
  </w:style>
  <w:style w:type="paragraph" w:customStyle="1" w:styleId="a4">
    <w:name w:val="章标题"/>
    <w:next w:val="afff6"/>
    <w:qFormat/>
    <w:pPr>
      <w:numPr>
        <w:numId w:val="2"/>
      </w:numPr>
      <w:spacing w:beforeLines="100" w:before="312" w:afterLines="100" w:after="312"/>
      <w:jc w:val="both"/>
      <w:outlineLvl w:val="1"/>
    </w:pPr>
    <w:rPr>
      <w:rFonts w:ascii="黑体" w:eastAsia="黑体" w:hAnsi="Times New Roman" w:cs="Times New Roman"/>
      <w:sz w:val="21"/>
    </w:rPr>
  </w:style>
  <w:style w:type="paragraph" w:customStyle="1" w:styleId="a6">
    <w:name w:val="二级条标题"/>
    <w:basedOn w:val="a5"/>
    <w:next w:val="afff6"/>
    <w:qFormat/>
    <w:pPr>
      <w:numPr>
        <w:ilvl w:val="2"/>
      </w:numPr>
      <w:spacing w:before="50" w:after="50"/>
      <w:outlineLvl w:val="3"/>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c">
    <w:name w:val="列项——（一级）"/>
    <w:qFormat/>
    <w:pPr>
      <w:widowControl w:val="0"/>
      <w:numPr>
        <w:numId w:val="3"/>
      </w:numPr>
      <w:jc w:val="both"/>
    </w:pPr>
    <w:rPr>
      <w:rFonts w:ascii="宋体" w:eastAsia="宋体" w:hAnsi="Times New Roman" w:cs="Times New Roman"/>
      <w:sz w:val="21"/>
    </w:rPr>
  </w:style>
  <w:style w:type="paragraph" w:customStyle="1" w:styleId="ad">
    <w:name w:val="列项●（二级）"/>
    <w:qFormat/>
    <w:pPr>
      <w:numPr>
        <w:ilvl w:val="1"/>
        <w:numId w:val="3"/>
      </w:numPr>
      <w:tabs>
        <w:tab w:val="clear" w:pos="2603"/>
        <w:tab w:val="left" w:pos="760"/>
        <w:tab w:val="left" w:pos="840"/>
      </w:tabs>
      <w:ind w:left="1264"/>
      <w:jc w:val="both"/>
    </w:pPr>
    <w:rPr>
      <w:rFonts w:ascii="宋体" w:eastAsia="宋体" w:hAnsi="Times New Roman" w:cs="Times New Roman"/>
      <w:sz w:val="21"/>
    </w:rPr>
  </w:style>
  <w:style w:type="paragraph" w:customStyle="1" w:styleId="affff8">
    <w:name w:val="目次、标准名称标题"/>
    <w:basedOn w:val="aff2"/>
    <w:next w:val="aff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6"/>
    <w:qFormat/>
    <w:pPr>
      <w:numPr>
        <w:ilvl w:val="3"/>
      </w:numPr>
      <w:outlineLvl w:val="4"/>
    </w:pPr>
  </w:style>
  <w:style w:type="paragraph" w:customStyle="1" w:styleId="a1">
    <w:name w:val="示例"/>
    <w:next w:val="affff9"/>
    <w:qFormat/>
    <w:pPr>
      <w:widowControl w:val="0"/>
      <w:numPr>
        <w:numId w:val="4"/>
      </w:numPr>
      <w:jc w:val="both"/>
    </w:pPr>
    <w:rPr>
      <w:rFonts w:ascii="宋体" w:eastAsia="宋体" w:hAnsi="Times New Roman" w:cs="Times New Roman"/>
      <w:sz w:val="18"/>
      <w:szCs w:val="18"/>
    </w:rPr>
  </w:style>
  <w:style w:type="paragraph" w:customStyle="1" w:styleId="affff9">
    <w:name w:val="示例内容"/>
    <w:qFormat/>
    <w:pPr>
      <w:ind w:firstLineChars="200" w:firstLine="200"/>
    </w:pPr>
    <w:rPr>
      <w:rFonts w:ascii="宋体" w:eastAsia="宋体" w:hAnsi="Times New Roman" w:cs="Times New Roman"/>
      <w:sz w:val="18"/>
      <w:szCs w:val="18"/>
    </w:rPr>
  </w:style>
  <w:style w:type="paragraph" w:customStyle="1" w:styleId="af1">
    <w:name w:val="数字编号列项（二级）"/>
    <w:qFormat/>
    <w:pPr>
      <w:numPr>
        <w:ilvl w:val="1"/>
        <w:numId w:val="5"/>
      </w:numPr>
      <w:jc w:val="both"/>
    </w:pPr>
    <w:rPr>
      <w:rFonts w:ascii="宋体" w:eastAsia="宋体" w:hAnsi="Times New Roman" w:cs="Times New Roman"/>
      <w:sz w:val="21"/>
    </w:rPr>
  </w:style>
  <w:style w:type="paragraph" w:customStyle="1" w:styleId="a8">
    <w:name w:val="四级条标题"/>
    <w:basedOn w:val="a7"/>
    <w:next w:val="afff6"/>
    <w:qFormat/>
    <w:pPr>
      <w:numPr>
        <w:ilvl w:val="4"/>
      </w:numPr>
      <w:outlineLvl w:val="5"/>
    </w:pPr>
  </w:style>
  <w:style w:type="paragraph" w:customStyle="1" w:styleId="a9">
    <w:name w:val="五级条标题"/>
    <w:basedOn w:val="a8"/>
    <w:next w:val="afff6"/>
    <w:qFormat/>
    <w:pPr>
      <w:numPr>
        <w:ilvl w:val="5"/>
      </w:numPr>
      <w:outlineLvl w:val="6"/>
    </w:pPr>
  </w:style>
  <w:style w:type="paragraph" w:customStyle="1" w:styleId="aff1">
    <w:name w:val="注："/>
    <w:next w:val="afff6"/>
    <w:qFormat/>
    <w:pPr>
      <w:widowControl w:val="0"/>
      <w:numPr>
        <w:numId w:val="6"/>
      </w:numPr>
      <w:autoSpaceDE w:val="0"/>
      <w:autoSpaceDN w:val="0"/>
      <w:jc w:val="both"/>
    </w:pPr>
    <w:rPr>
      <w:rFonts w:ascii="宋体" w:eastAsia="宋体" w:hAnsi="Times New Roman" w:cs="Times New Roman"/>
      <w:sz w:val="18"/>
      <w:szCs w:val="18"/>
    </w:rPr>
  </w:style>
  <w:style w:type="paragraph" w:customStyle="1" w:styleId="a">
    <w:name w:val="注×："/>
    <w:qFormat/>
    <w:pPr>
      <w:widowControl w:val="0"/>
      <w:numPr>
        <w:numId w:val="7"/>
      </w:numPr>
      <w:autoSpaceDE w:val="0"/>
      <w:autoSpaceDN w:val="0"/>
      <w:jc w:val="both"/>
    </w:pPr>
    <w:rPr>
      <w:rFonts w:ascii="宋体" w:eastAsia="宋体" w:hAnsi="Times New Roman" w:cs="Times New Roman"/>
      <w:sz w:val="18"/>
      <w:szCs w:val="18"/>
    </w:rPr>
  </w:style>
  <w:style w:type="paragraph" w:customStyle="1" w:styleId="af0">
    <w:name w:val="字母编号列项（一级）"/>
    <w:link w:val="Char0"/>
    <w:qFormat/>
    <w:pPr>
      <w:numPr>
        <w:numId w:val="5"/>
      </w:numPr>
      <w:jc w:val="both"/>
    </w:pPr>
    <w:rPr>
      <w:rFonts w:ascii="宋体" w:eastAsia="宋体" w:hAnsi="Times New Roman" w:cs="Times New Roman"/>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eastAsia="宋体" w:hAnsi="Times New Roman" w:cs="Times New Roman"/>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a">
    <w:name w:val="二级无"/>
    <w:basedOn w:val="a6"/>
    <w:qFormat/>
    <w:pPr>
      <w:spacing w:beforeLines="0" w:before="0" w:afterLines="0" w:after="0"/>
    </w:pPr>
    <w:rPr>
      <w:rFonts w:ascii="宋体" w:eastAsia="宋体"/>
    </w:rPr>
  </w:style>
  <w:style w:type="paragraph" w:customStyle="1" w:styleId="affffb">
    <w:name w:val="注：（正文）"/>
    <w:basedOn w:val="aff1"/>
    <w:next w:val="afff6"/>
    <w:qFormat/>
  </w:style>
  <w:style w:type="paragraph" w:customStyle="1" w:styleId="a3">
    <w:name w:val="注×：（正文）"/>
    <w:qFormat/>
    <w:pPr>
      <w:numPr>
        <w:numId w:val="9"/>
      </w:numPr>
      <w:jc w:val="both"/>
    </w:pPr>
    <w:rPr>
      <w:rFonts w:ascii="宋体" w:eastAsia="宋体" w:hAnsi="Times New Roman" w:cs="Times New Roman"/>
      <w:sz w:val="18"/>
      <w:szCs w:val="18"/>
    </w:rPr>
  </w:style>
  <w:style w:type="paragraph" w:customStyle="1" w:styleId="affffc">
    <w:name w:val="标准标志"/>
    <w:next w:val="aff2"/>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d">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e">
    <w:name w:val="标准书脚_偶数页"/>
    <w:qFormat/>
    <w:pPr>
      <w:spacing w:before="120"/>
      <w:ind w:left="221"/>
    </w:pPr>
    <w:rPr>
      <w:rFonts w:ascii="宋体" w:eastAsia="宋体" w:hAnsi="Times New Roman" w:cs="Times New Roman"/>
      <w:sz w:val="18"/>
      <w:szCs w:val="18"/>
    </w:rPr>
  </w:style>
  <w:style w:type="paragraph" w:customStyle="1" w:styleId="afffff">
    <w:name w:val="标准书眉_偶数页"/>
    <w:basedOn w:val="affff7"/>
    <w:next w:val="aff2"/>
    <w:qFormat/>
    <w:pPr>
      <w:jc w:val="left"/>
    </w:pPr>
  </w:style>
  <w:style w:type="paragraph" w:customStyle="1" w:styleId="afffff0">
    <w:name w:val="标准书眉一"/>
    <w:qFormat/>
    <w:pPr>
      <w:jc w:val="both"/>
    </w:pPr>
    <w:rPr>
      <w:rFonts w:ascii="Times New Roman" w:eastAsia="宋体" w:hAnsi="Times New Roman" w:cs="Times New Roman"/>
    </w:rPr>
  </w:style>
  <w:style w:type="paragraph" w:customStyle="1" w:styleId="afffff1">
    <w:name w:val="参考文献"/>
    <w:basedOn w:val="aff2"/>
    <w:next w:val="af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参考文献、索引标题"/>
    <w:basedOn w:val="aff2"/>
    <w:next w:val="afff6"/>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3">
    <w:name w:val="发布"/>
    <w:qFormat/>
    <w:rPr>
      <w:rFonts w:ascii="黑体" w:eastAsia="黑体" w:hAnsi="Times New Roman" w:cs="Times New Roman"/>
      <w:spacing w:val="85"/>
      <w:w w:val="100"/>
      <w:position w:val="3"/>
      <w:sz w:val="28"/>
      <w:szCs w:val="28"/>
    </w:rPr>
  </w:style>
  <w:style w:type="paragraph" w:customStyle="1" w:styleId="afffff4">
    <w:name w:val="发布部门"/>
    <w:next w:val="afff6"/>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5">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f6">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6">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7">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f8">
    <w:name w:val="封面标准英文名称"/>
    <w:basedOn w:val="afffff7"/>
    <w:qFormat/>
    <w:pPr>
      <w:framePr w:wrap="around"/>
      <w:spacing w:before="370" w:line="400" w:lineRule="exact"/>
    </w:pPr>
    <w:rPr>
      <w:rFonts w:ascii="Times New Roman"/>
      <w:sz w:val="28"/>
      <w:szCs w:val="28"/>
    </w:rPr>
  </w:style>
  <w:style w:type="paragraph" w:customStyle="1" w:styleId="afffff9">
    <w:name w:val="封面一致性程度标识"/>
    <w:basedOn w:val="afffff8"/>
    <w:qFormat/>
    <w:pPr>
      <w:framePr w:wrap="around"/>
      <w:spacing w:before="440"/>
    </w:pPr>
    <w:rPr>
      <w:rFonts w:ascii="宋体" w:eastAsia="宋体"/>
    </w:rPr>
  </w:style>
  <w:style w:type="paragraph" w:customStyle="1" w:styleId="afffffa">
    <w:name w:val="封面标准文稿类别"/>
    <w:basedOn w:val="afffff9"/>
    <w:pPr>
      <w:framePr w:wrap="around"/>
      <w:spacing w:after="160" w:line="240" w:lineRule="auto"/>
    </w:pPr>
    <w:rPr>
      <w:sz w:val="24"/>
    </w:rPr>
  </w:style>
  <w:style w:type="paragraph" w:customStyle="1" w:styleId="afffffb">
    <w:name w:val="封面标准文稿编辑信息"/>
    <w:basedOn w:val="afffffa"/>
    <w:qFormat/>
    <w:pPr>
      <w:framePr w:wrap="around"/>
      <w:spacing w:before="180" w:line="180" w:lineRule="exact"/>
    </w:pPr>
    <w:rPr>
      <w:sz w:val="21"/>
    </w:rPr>
  </w:style>
  <w:style w:type="paragraph" w:customStyle="1" w:styleId="afffffc">
    <w:name w:val="封面正文"/>
    <w:qFormat/>
    <w:pPr>
      <w:jc w:val="both"/>
    </w:pPr>
    <w:rPr>
      <w:rFonts w:ascii="Times New Roman" w:eastAsia="宋体" w:hAnsi="Times New Roman" w:cs="Times New Roman"/>
    </w:rPr>
  </w:style>
  <w:style w:type="paragraph" w:customStyle="1" w:styleId="af8">
    <w:name w:val="附录标识"/>
    <w:basedOn w:val="aff2"/>
    <w:next w:val="afff6"/>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d">
    <w:name w:val="附录标题"/>
    <w:basedOn w:val="afff6"/>
    <w:next w:val="afff6"/>
    <w:qFormat/>
    <w:pPr>
      <w:ind w:firstLineChars="0" w:firstLine="0"/>
      <w:jc w:val="center"/>
    </w:pPr>
    <w:rPr>
      <w:rFonts w:ascii="黑体" w:eastAsia="黑体"/>
    </w:rPr>
  </w:style>
  <w:style w:type="paragraph" w:customStyle="1" w:styleId="af5">
    <w:name w:val="附录表标号"/>
    <w:basedOn w:val="aff2"/>
    <w:next w:val="afff6"/>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6"/>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f6"/>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e">
    <w:name w:val="附录二级无"/>
    <w:basedOn w:val="afb"/>
    <w:qFormat/>
    <w:pPr>
      <w:tabs>
        <w:tab w:val="clear" w:pos="360"/>
      </w:tabs>
      <w:spacing w:beforeLines="0" w:before="0" w:afterLines="0" w:after="0"/>
    </w:pPr>
    <w:rPr>
      <w:rFonts w:ascii="宋体" w:eastAsia="宋体"/>
      <w:szCs w:val="21"/>
    </w:rPr>
  </w:style>
  <w:style w:type="paragraph" w:customStyle="1" w:styleId="affffff">
    <w:name w:val="附录公式"/>
    <w:basedOn w:val="afff6"/>
    <w:next w:val="afff6"/>
    <w:link w:val="Char1"/>
    <w:qFormat/>
  </w:style>
  <w:style w:type="character" w:customStyle="1" w:styleId="Char1">
    <w:name w:val="附录公式 Char"/>
    <w:basedOn w:val="Char"/>
    <w:link w:val="affffff"/>
    <w:qFormat/>
    <w:rPr>
      <w:rFonts w:ascii="宋体" w:eastAsia="宋体" w:hAnsi="Times New Roman" w:cs="Times New Roman"/>
      <w:sz w:val="21"/>
      <w:lang w:val="en-US" w:eastAsia="zh-CN" w:bidi="ar-SA"/>
    </w:rPr>
  </w:style>
  <w:style w:type="paragraph" w:customStyle="1" w:styleId="affffff0">
    <w:name w:val="附录公式编号制表符"/>
    <w:basedOn w:val="aff2"/>
    <w:next w:val="afff6"/>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6"/>
    <w:qFormat/>
    <w:pPr>
      <w:numPr>
        <w:ilvl w:val="4"/>
      </w:numPr>
      <w:outlineLvl w:val="4"/>
    </w:pPr>
  </w:style>
  <w:style w:type="paragraph" w:customStyle="1" w:styleId="affffff1">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eastAsia="宋体" w:hAnsi="Times New Roman" w:cs="Times New Roman"/>
      <w:sz w:val="21"/>
    </w:rPr>
  </w:style>
  <w:style w:type="paragraph" w:customStyle="1" w:styleId="afd">
    <w:name w:val="附录四级条标题"/>
    <w:basedOn w:val="afc"/>
    <w:next w:val="afff6"/>
    <w:qFormat/>
    <w:pPr>
      <w:numPr>
        <w:ilvl w:val="5"/>
      </w:numPr>
      <w:outlineLvl w:val="5"/>
    </w:pPr>
  </w:style>
  <w:style w:type="paragraph" w:customStyle="1" w:styleId="affffff2">
    <w:name w:val="附录四级无"/>
    <w:basedOn w:val="afd"/>
    <w:qFormat/>
    <w:pPr>
      <w:tabs>
        <w:tab w:val="clear" w:pos="360"/>
      </w:tabs>
      <w:spacing w:beforeLines="0" w:before="0" w:afterLines="0" w:after="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6"/>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f6"/>
    <w:qFormat/>
    <w:pPr>
      <w:numPr>
        <w:ilvl w:val="6"/>
      </w:numPr>
      <w:outlineLvl w:val="6"/>
    </w:pPr>
  </w:style>
  <w:style w:type="paragraph" w:customStyle="1" w:styleId="affffff3">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f6"/>
    <w:qFormat/>
    <w:pPr>
      <w:numPr>
        <w:ilvl w:val="1"/>
        <w:numId w:val="10"/>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fa">
    <w:name w:val="附录一级条标题"/>
    <w:basedOn w:val="af9"/>
    <w:next w:val="afff6"/>
    <w:qFormat/>
    <w:pPr>
      <w:numPr>
        <w:ilvl w:val="2"/>
      </w:numPr>
      <w:tabs>
        <w:tab w:val="left" w:pos="360"/>
      </w:tabs>
      <w:autoSpaceDN w:val="0"/>
      <w:spacing w:beforeLines="50" w:before="50" w:afterLines="50" w:after="50"/>
      <w:outlineLvl w:val="2"/>
    </w:pPr>
  </w:style>
  <w:style w:type="paragraph" w:customStyle="1" w:styleId="affffff4">
    <w:name w:val="附录一级无"/>
    <w:basedOn w:val="afa"/>
    <w:qFormat/>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eastAsia="宋体" w:hAnsi="Times New Roman" w:cs="Times New Roman"/>
      <w:sz w:val="21"/>
    </w:rPr>
  </w:style>
  <w:style w:type="paragraph" w:customStyle="1" w:styleId="af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6">
    <w:name w:val="列项说明数字编号"/>
    <w:qFormat/>
    <w:pPr>
      <w:ind w:leftChars="400" w:left="600" w:hangingChars="200" w:hanging="200"/>
    </w:pPr>
    <w:rPr>
      <w:rFonts w:ascii="宋体" w:eastAsia="宋体" w:hAnsi="Times New Roman" w:cs="Times New Roman"/>
      <w:sz w:val="21"/>
    </w:rPr>
  </w:style>
  <w:style w:type="paragraph" w:customStyle="1" w:styleId="affffff7">
    <w:name w:val="目次、索引正文"/>
    <w:qFormat/>
    <w:pPr>
      <w:spacing w:line="320" w:lineRule="exact"/>
      <w:jc w:val="both"/>
    </w:pPr>
    <w:rPr>
      <w:rFonts w:ascii="宋体" w:eastAsia="宋体" w:hAnsi="Times New Roman" w:cs="Times New Roman"/>
      <w:sz w:val="21"/>
    </w:rPr>
  </w:style>
  <w:style w:type="paragraph" w:customStyle="1" w:styleId="affffff8">
    <w:name w:val="其他标准标志"/>
    <w:basedOn w:val="affffc"/>
    <w:qFormat/>
    <w:pPr>
      <w:framePr w:w="6101" w:wrap="around" w:vAnchor="page" w:hAnchor="page" w:x="4673" w:y="942"/>
    </w:pPr>
    <w:rPr>
      <w:w w:val="130"/>
    </w:rPr>
  </w:style>
  <w:style w:type="paragraph" w:customStyle="1" w:styleId="affffff9">
    <w:name w:val="其他标准称谓"/>
    <w:next w:val="aff2"/>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a">
    <w:name w:val="其他发布部门"/>
    <w:basedOn w:val="afffff4"/>
    <w:qFormat/>
    <w:pPr>
      <w:framePr w:wrap="around" w:y="15310"/>
      <w:spacing w:line="0" w:lineRule="atLeast"/>
    </w:pPr>
    <w:rPr>
      <w:rFonts w:ascii="黑体" w:eastAsia="黑体"/>
      <w:b w:val="0"/>
    </w:rPr>
  </w:style>
  <w:style w:type="paragraph" w:customStyle="1" w:styleId="affffffb">
    <w:name w:val="前言、引言标题"/>
    <w:next w:val="afff6"/>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c">
    <w:name w:val="三级无"/>
    <w:basedOn w:val="a7"/>
    <w:qFormat/>
    <w:pPr>
      <w:spacing w:beforeLines="0" w:before="0" w:afterLines="0" w:after="0"/>
    </w:pPr>
    <w:rPr>
      <w:rFonts w:ascii="宋体" w:eastAsia="宋体"/>
    </w:rPr>
  </w:style>
  <w:style w:type="paragraph" w:customStyle="1" w:styleId="affffffd">
    <w:name w:val="实施日期"/>
    <w:basedOn w:val="afffff5"/>
    <w:qFormat/>
    <w:pPr>
      <w:framePr w:wrap="around" w:vAnchor="page" w:hAnchor="text"/>
      <w:jc w:val="right"/>
    </w:pPr>
  </w:style>
  <w:style w:type="paragraph" w:customStyle="1" w:styleId="affffffe">
    <w:name w:val="示例后文字"/>
    <w:basedOn w:val="afff6"/>
    <w:next w:val="afff6"/>
    <w:qFormat/>
    <w:pPr>
      <w:ind w:firstLine="360"/>
    </w:pPr>
    <w:rPr>
      <w:sz w:val="18"/>
    </w:rPr>
  </w:style>
  <w:style w:type="paragraph" w:customStyle="1" w:styleId="a0">
    <w:name w:val="首示例"/>
    <w:next w:val="afff6"/>
    <w:link w:val="Char2"/>
    <w:qFormat/>
    <w:pPr>
      <w:numPr>
        <w:numId w:val="14"/>
      </w:numPr>
      <w:tabs>
        <w:tab w:val="left" w:pos="360"/>
      </w:tabs>
      <w:ind w:firstLine="0"/>
    </w:pPr>
    <w:rPr>
      <w:rFonts w:ascii="宋体" w:eastAsia="宋体" w:hAnsi="宋体" w:cs="Times New Roman"/>
      <w:kern w:val="2"/>
      <w:sz w:val="18"/>
      <w:szCs w:val="18"/>
    </w:rPr>
  </w:style>
  <w:style w:type="character" w:customStyle="1" w:styleId="Char2">
    <w:name w:val="首示例 Char"/>
    <w:link w:val="a0"/>
    <w:qFormat/>
    <w:rPr>
      <w:rFonts w:ascii="宋体" w:eastAsia="宋体" w:hAnsi="宋体" w:cs="Times New Roman"/>
      <w:kern w:val="2"/>
      <w:sz w:val="18"/>
      <w:szCs w:val="18"/>
      <w:lang w:val="en-US" w:eastAsia="zh-CN" w:bidi="ar-SA"/>
    </w:rPr>
  </w:style>
  <w:style w:type="paragraph" w:customStyle="1" w:styleId="afffffff">
    <w:name w:val="四级无"/>
    <w:basedOn w:val="a8"/>
    <w:qFormat/>
    <w:pPr>
      <w:spacing w:beforeLines="0" w:before="0" w:afterLines="0" w:after="0"/>
    </w:pPr>
    <w:rPr>
      <w:rFonts w:ascii="宋体" w:eastAsia="宋体"/>
    </w:rPr>
  </w:style>
  <w:style w:type="paragraph" w:customStyle="1" w:styleId="afffffff0">
    <w:name w:val="条文脚注"/>
    <w:basedOn w:val="af"/>
    <w:qFormat/>
    <w:pPr>
      <w:numPr>
        <w:numId w:val="0"/>
      </w:numPr>
      <w:tabs>
        <w:tab w:val="clear" w:pos="0"/>
      </w:tabs>
      <w:jc w:val="both"/>
    </w:pPr>
  </w:style>
  <w:style w:type="paragraph" w:customStyle="1" w:styleId="afffffff1">
    <w:name w:val="图标脚注说明"/>
    <w:basedOn w:val="afff6"/>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f2">
    <w:name w:val="图的脚注"/>
    <w:next w:val="afff6"/>
    <w:qFormat/>
    <w:pPr>
      <w:widowControl w:val="0"/>
      <w:ind w:leftChars="200" w:left="840" w:hangingChars="200" w:hanging="420"/>
      <w:jc w:val="both"/>
    </w:pPr>
    <w:rPr>
      <w:rFonts w:ascii="宋体" w:eastAsia="宋体" w:hAnsi="Times New Roman" w:cs="Times New Roman"/>
      <w:sz w:val="18"/>
    </w:rPr>
  </w:style>
  <w:style w:type="paragraph" w:customStyle="1" w:styleId="afffffff3">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4">
    <w:name w:val="五级无"/>
    <w:basedOn w:val="a9"/>
    <w:qFormat/>
    <w:pPr>
      <w:spacing w:beforeLines="0" w:before="0" w:afterLines="0" w:after="0"/>
    </w:pPr>
    <w:rPr>
      <w:rFonts w:ascii="宋体" w:eastAsia="宋体"/>
    </w:rPr>
  </w:style>
  <w:style w:type="paragraph" w:customStyle="1" w:styleId="afffffff5">
    <w:name w:val="一级无"/>
    <w:basedOn w:val="a5"/>
    <w:qFormat/>
    <w:pPr>
      <w:spacing w:beforeLines="0" w:before="0" w:afterLines="0" w:after="0"/>
    </w:pPr>
    <w:rPr>
      <w:rFonts w:ascii="宋体" w:eastAsia="宋体"/>
    </w:rPr>
  </w:style>
  <w:style w:type="paragraph" w:customStyle="1" w:styleId="af7">
    <w:name w:val="正文表标题"/>
    <w:next w:val="afff6"/>
    <w:qFormat/>
    <w:pPr>
      <w:numPr>
        <w:numId w:val="16"/>
      </w:numPr>
      <w:tabs>
        <w:tab w:val="left" w:pos="360"/>
      </w:tabs>
      <w:spacing w:beforeLines="50" w:before="156" w:afterLines="50" w:after="156"/>
      <w:jc w:val="center"/>
    </w:pPr>
    <w:rPr>
      <w:rFonts w:ascii="黑体" w:eastAsia="黑体" w:hAnsi="Times New Roman" w:cs="Times New Roman"/>
      <w:sz w:val="21"/>
    </w:rPr>
  </w:style>
  <w:style w:type="paragraph" w:customStyle="1" w:styleId="afffffff6">
    <w:name w:val="正文公式编号制表符"/>
    <w:basedOn w:val="afff6"/>
    <w:next w:val="afff6"/>
    <w:qFormat/>
    <w:pPr>
      <w:ind w:firstLineChars="0" w:firstLine="0"/>
    </w:pPr>
  </w:style>
  <w:style w:type="paragraph" w:customStyle="1" w:styleId="af4">
    <w:name w:val="正文图标题"/>
    <w:next w:val="afff6"/>
    <w:qFormat/>
    <w:pPr>
      <w:numPr>
        <w:numId w:val="17"/>
      </w:numPr>
      <w:tabs>
        <w:tab w:val="left" w:pos="360"/>
      </w:tabs>
      <w:spacing w:beforeLines="50" w:before="156" w:afterLines="50" w:after="156"/>
      <w:jc w:val="center"/>
    </w:pPr>
    <w:rPr>
      <w:rFonts w:ascii="黑体" w:eastAsia="黑体" w:hAnsi="Times New Roman" w:cs="Times New Roman"/>
      <w:sz w:val="21"/>
    </w:rPr>
  </w:style>
  <w:style w:type="paragraph" w:customStyle="1" w:styleId="afffffff7">
    <w:name w:val="终结线"/>
    <w:basedOn w:val="aff2"/>
    <w:qFormat/>
    <w:pPr>
      <w:framePr w:hSpace="181" w:vSpace="181" w:wrap="around" w:vAnchor="text" w:hAnchor="margin" w:xAlign="center" w:y="285"/>
    </w:pPr>
  </w:style>
  <w:style w:type="paragraph" w:customStyle="1" w:styleId="afffffff8">
    <w:name w:val="其他发布日期"/>
    <w:basedOn w:val="afffff5"/>
    <w:qFormat/>
    <w:pPr>
      <w:framePr w:wrap="around" w:vAnchor="page" w:hAnchor="text" w:x="1419"/>
    </w:pPr>
  </w:style>
  <w:style w:type="paragraph" w:customStyle="1" w:styleId="afffffff9">
    <w:name w:val="其他实施日期"/>
    <w:basedOn w:val="affffffd"/>
    <w:qFormat/>
    <w:pPr>
      <w:framePr w:wrap="around"/>
    </w:pPr>
  </w:style>
  <w:style w:type="paragraph" w:customStyle="1" w:styleId="25">
    <w:name w:val="封面标准名称2"/>
    <w:basedOn w:val="afffff7"/>
    <w:qFormat/>
    <w:pPr>
      <w:framePr w:wrap="around" w:y="4469"/>
      <w:spacing w:beforeLines="630" w:before="630"/>
    </w:pPr>
  </w:style>
  <w:style w:type="paragraph" w:customStyle="1" w:styleId="26">
    <w:name w:val="封面标准英文名称2"/>
    <w:basedOn w:val="afffff8"/>
    <w:qFormat/>
    <w:pPr>
      <w:framePr w:wrap="around" w:y="4469"/>
    </w:pPr>
  </w:style>
  <w:style w:type="paragraph" w:customStyle="1" w:styleId="27">
    <w:name w:val="封面一致性程度标识2"/>
    <w:basedOn w:val="afffff9"/>
    <w:qFormat/>
    <w:pPr>
      <w:framePr w:wrap="around" w:y="4469"/>
    </w:pPr>
  </w:style>
  <w:style w:type="paragraph" w:customStyle="1" w:styleId="28">
    <w:name w:val="封面标准文稿类别2"/>
    <w:basedOn w:val="afffffa"/>
    <w:qFormat/>
    <w:pPr>
      <w:framePr w:wrap="around" w:y="4469"/>
    </w:pPr>
  </w:style>
  <w:style w:type="paragraph" w:customStyle="1" w:styleId="29">
    <w:name w:val="封面标准文稿编辑信息2"/>
    <w:basedOn w:val="afffffb"/>
    <w:qFormat/>
    <w:pPr>
      <w:framePr w:wrap="around" w:y="4469"/>
    </w:pPr>
  </w:style>
  <w:style w:type="character" w:customStyle="1" w:styleId="CharChar">
    <w:name w:val="段 Char Char"/>
    <w:qFormat/>
    <w:rPr>
      <w:rFonts w:ascii="宋体" w:eastAsia="宋体" w:hAnsi="Times New Roman" w:cs="Times New Roman"/>
      <w:sz w:val="21"/>
      <w:lang w:val="en-US" w:eastAsia="zh-CN" w:bidi="ar-SA"/>
    </w:rPr>
  </w:style>
  <w:style w:type="character" w:customStyle="1" w:styleId="11">
    <w:name w:val="标题 1 字符1"/>
    <w:link w:val="1"/>
    <w:qFormat/>
    <w:rPr>
      <w:rFonts w:ascii="Courier New" w:eastAsia="Courier New" w:hAnsi="Courier New" w:cs="Courier New"/>
      <w:b/>
      <w:bCs/>
      <w:color w:val="000000"/>
      <w:kern w:val="44"/>
      <w:sz w:val="44"/>
      <w:szCs w:val="44"/>
      <w:lang w:val="zh-CN"/>
    </w:rPr>
  </w:style>
  <w:style w:type="character" w:customStyle="1" w:styleId="21">
    <w:name w:val="标题 2 字符1"/>
    <w:link w:val="2"/>
    <w:qFormat/>
    <w:rPr>
      <w:rFonts w:ascii="仿宋_GB2312" w:eastAsia="仿宋_GB2312" w:hAnsi="Times New Roman" w:cs="仿宋_GB2312"/>
      <w:b/>
      <w:kern w:val="0"/>
      <w:sz w:val="28"/>
      <w:szCs w:val="28"/>
    </w:rPr>
  </w:style>
  <w:style w:type="character" w:customStyle="1" w:styleId="31">
    <w:name w:val="标题 3 字符1"/>
    <w:link w:val="3"/>
    <w:semiHidden/>
    <w:qFormat/>
    <w:rPr>
      <w:rFonts w:ascii="Courier New" w:eastAsia="Courier New" w:hAnsi="Courier New" w:cs="Courier New"/>
      <w:b/>
      <w:bCs/>
      <w:color w:val="000000"/>
      <w:kern w:val="0"/>
      <w:sz w:val="32"/>
      <w:szCs w:val="32"/>
      <w:lang w:val="zh-CN"/>
    </w:rPr>
  </w:style>
  <w:style w:type="paragraph" w:customStyle="1" w:styleId="afffffffa">
    <w:name w:val="正文文档"/>
    <w:basedOn w:val="aff2"/>
    <w:link w:val="Char3"/>
    <w:qFormat/>
    <w:pPr>
      <w:autoSpaceDE w:val="0"/>
      <w:autoSpaceDN w:val="0"/>
      <w:adjustRightInd w:val="0"/>
      <w:snapToGrid w:val="0"/>
      <w:spacing w:beforeLines="50" w:afterLines="50" w:line="360" w:lineRule="auto"/>
      <w:ind w:firstLineChars="200" w:firstLine="480"/>
    </w:pPr>
    <w:rPr>
      <w:rFonts w:eastAsia="仿宋_GB2312"/>
      <w:color w:val="000000"/>
      <w:kern w:val="0"/>
      <w:sz w:val="24"/>
    </w:rPr>
  </w:style>
  <w:style w:type="character" w:customStyle="1" w:styleId="Char3">
    <w:name w:val="正文文档 Char"/>
    <w:link w:val="afffffffa"/>
    <w:qFormat/>
    <w:rPr>
      <w:rFonts w:ascii="Times New Roman" w:eastAsia="仿宋_GB2312" w:hAnsi="Times New Roman" w:cs="Times New Roman"/>
      <w:color w:val="000000"/>
      <w:kern w:val="0"/>
      <w:sz w:val="24"/>
    </w:rPr>
  </w:style>
  <w:style w:type="paragraph" w:customStyle="1" w:styleId="B">
    <w:name w:val="附录B一级"/>
    <w:basedOn w:val="afff7"/>
    <w:link w:val="BChar"/>
    <w:qFormat/>
    <w:pPr>
      <w:snapToGrid w:val="0"/>
      <w:spacing w:beforeLines="50" w:afterLines="50" w:line="360" w:lineRule="auto"/>
      <w:jc w:val="left"/>
      <w:outlineLvl w:val="0"/>
    </w:pPr>
    <w:rPr>
      <w:rFonts w:ascii="Times New Roman" w:eastAsia="仿宋_GB2312" w:hAnsi="Times New Roman"/>
      <w:spacing w:val="10"/>
      <w:kern w:val="0"/>
    </w:rPr>
  </w:style>
  <w:style w:type="character" w:customStyle="1" w:styleId="BChar">
    <w:name w:val="附录B一级 Char"/>
    <w:link w:val="B"/>
    <w:qFormat/>
    <w:rPr>
      <w:rFonts w:ascii="Times New Roman" w:eastAsia="仿宋_GB2312" w:hAnsi="Times New Roman" w:cs="Times New Roman"/>
      <w:spacing w:val="10"/>
      <w:kern w:val="0"/>
    </w:rPr>
  </w:style>
  <w:style w:type="character" w:customStyle="1" w:styleId="afff8">
    <w:name w:val="副标题 字符"/>
    <w:link w:val="afff7"/>
    <w:qFormat/>
    <w:rPr>
      <w:rFonts w:ascii="Cambria" w:eastAsia="宋体" w:hAnsi="Cambria" w:cs="Times New Roman"/>
      <w:b/>
      <w:bCs/>
      <w:color w:val="000000"/>
      <w:kern w:val="28"/>
      <w:sz w:val="32"/>
      <w:szCs w:val="32"/>
      <w:lang w:val="zh-CN"/>
    </w:rPr>
  </w:style>
  <w:style w:type="paragraph" w:customStyle="1" w:styleId="B0">
    <w:name w:val="附录B二级"/>
    <w:basedOn w:val="B"/>
    <w:link w:val="BChar0"/>
    <w:qFormat/>
    <w:pPr>
      <w:spacing w:before="120" w:after="120"/>
      <w:outlineLvl w:val="1"/>
    </w:pPr>
    <w:rPr>
      <w:sz w:val="30"/>
      <w:szCs w:val="30"/>
    </w:rPr>
  </w:style>
  <w:style w:type="character" w:customStyle="1" w:styleId="BChar0">
    <w:name w:val="附录B二级 Char"/>
    <w:link w:val="B0"/>
    <w:qFormat/>
    <w:rPr>
      <w:rFonts w:ascii="Times New Roman" w:eastAsia="宋体" w:hAnsi="Times New Roman" w:cs="Times New Roman"/>
      <w:sz w:val="30"/>
      <w:szCs w:val="30"/>
    </w:rPr>
  </w:style>
  <w:style w:type="paragraph" w:customStyle="1" w:styleId="afffffffb">
    <w:name w:val="注"/>
    <w:basedOn w:val="aff2"/>
    <w:link w:val="Char4"/>
    <w:qFormat/>
    <w:pPr>
      <w:spacing w:beforeLines="50" w:afterLines="50"/>
      <w:jc w:val="left"/>
    </w:pPr>
    <w:rPr>
      <w:rFonts w:ascii="黑体" w:eastAsia="黑体"/>
      <w:color w:val="000000"/>
      <w:kern w:val="0"/>
      <w:szCs w:val="21"/>
      <w:lang w:val="zh-CN"/>
    </w:rPr>
  </w:style>
  <w:style w:type="character" w:customStyle="1" w:styleId="Char4">
    <w:name w:val="注 Char"/>
    <w:link w:val="afffffffb"/>
    <w:qFormat/>
    <w:rPr>
      <w:rFonts w:ascii="黑体" w:eastAsia="黑体" w:hAnsi="Times New Roman" w:cs="Times New Roman"/>
      <w:color w:val="000000"/>
      <w:kern w:val="0"/>
      <w:szCs w:val="21"/>
      <w:lang w:val="zh-CN"/>
    </w:rPr>
  </w:style>
  <w:style w:type="paragraph" w:customStyle="1" w:styleId="afffffffc">
    <w:name w:val="附录三级"/>
    <w:basedOn w:val="afffffffb"/>
    <w:link w:val="Char5"/>
    <w:qFormat/>
    <w:pPr>
      <w:spacing w:before="120" w:after="120" w:line="360" w:lineRule="auto"/>
      <w:ind w:firstLineChars="200" w:firstLine="562"/>
      <w:outlineLvl w:val="2"/>
    </w:pPr>
    <w:rPr>
      <w:rFonts w:ascii="Times New Roman" w:eastAsia="仿宋_GB2312"/>
      <w:b/>
      <w:sz w:val="28"/>
      <w:szCs w:val="28"/>
    </w:rPr>
  </w:style>
  <w:style w:type="character" w:customStyle="1" w:styleId="Char5">
    <w:name w:val="附录三级 Char"/>
    <w:link w:val="afffffffc"/>
    <w:qFormat/>
    <w:rPr>
      <w:rFonts w:ascii="Times New Roman" w:eastAsia="仿宋_GB2312" w:hAnsi="Times New Roman" w:cs="Times New Roman"/>
      <w:b/>
      <w:sz w:val="28"/>
      <w:szCs w:val="28"/>
    </w:rPr>
  </w:style>
  <w:style w:type="paragraph" w:customStyle="1" w:styleId="17">
    <w:name w:val="题注1"/>
    <w:basedOn w:val="aff6"/>
    <w:link w:val="1Char"/>
    <w:qFormat/>
    <w:pPr>
      <w:spacing w:before="0" w:after="0"/>
      <w:jc w:val="center"/>
    </w:pPr>
  </w:style>
  <w:style w:type="character" w:customStyle="1" w:styleId="1Char">
    <w:name w:val="题注1 Char"/>
    <w:link w:val="17"/>
    <w:qFormat/>
    <w:rPr>
      <w:rFonts w:ascii="Times New Roman" w:eastAsia="宋体" w:hAnsi="Times New Roman" w:cs="Times New Roman"/>
    </w:rPr>
  </w:style>
  <w:style w:type="paragraph" w:customStyle="1" w:styleId="afffffffd">
    <w:name w:val="表格"/>
    <w:basedOn w:val="aff2"/>
    <w:link w:val="Char6"/>
    <w:qFormat/>
    <w:pPr>
      <w:widowControl/>
      <w:jc w:val="center"/>
    </w:pPr>
    <w:rPr>
      <w:rFonts w:ascii="Courier New" w:eastAsia="仿宋_GB2312" w:hAnsi="Courier New" w:cs="Courier New"/>
      <w:bCs/>
      <w:color w:val="000000"/>
      <w:kern w:val="0"/>
      <w:sz w:val="18"/>
      <w:szCs w:val="18"/>
      <w:lang w:val="zh-CN"/>
    </w:rPr>
  </w:style>
  <w:style w:type="character" w:customStyle="1" w:styleId="Char6">
    <w:name w:val="表格 Char"/>
    <w:link w:val="afffffffd"/>
    <w:qFormat/>
    <w:rPr>
      <w:rFonts w:ascii="Courier New" w:eastAsia="仿宋_GB2312" w:hAnsi="Courier New" w:cs="Courier New"/>
      <w:bCs/>
      <w:color w:val="000000"/>
      <w:kern w:val="0"/>
      <w:sz w:val="18"/>
      <w:szCs w:val="18"/>
      <w:lang w:val="zh-CN"/>
    </w:rPr>
  </w:style>
  <w:style w:type="character" w:customStyle="1" w:styleId="aff7">
    <w:name w:val="题注 字符"/>
    <w:link w:val="aff6"/>
    <w:qFormat/>
    <w:rPr>
      <w:rFonts w:ascii="Arial" w:eastAsia="黑体" w:hAnsi="Arial" w:cs="Arial"/>
      <w:sz w:val="20"/>
      <w:szCs w:val="20"/>
    </w:rPr>
  </w:style>
  <w:style w:type="paragraph" w:styleId="afffffffe">
    <w:name w:val="List Paragraph"/>
    <w:basedOn w:val="aff2"/>
    <w:uiPriority w:val="34"/>
    <w:qFormat/>
    <w:pPr>
      <w:ind w:firstLineChars="200" w:firstLine="420"/>
      <w:jc w:val="left"/>
    </w:pPr>
    <w:rPr>
      <w:rFonts w:ascii="Courier New" w:eastAsia="Courier New" w:hAnsi="Courier New" w:cs="Courier New"/>
      <w:color w:val="000000"/>
      <w:kern w:val="0"/>
      <w:sz w:val="24"/>
      <w:lang w:val="zh-CN"/>
    </w:rPr>
  </w:style>
  <w:style w:type="paragraph" w:customStyle="1" w:styleId="Style167">
    <w:name w:val="_Style 167"/>
    <w:basedOn w:val="1"/>
    <w:next w:val="aff2"/>
    <w:qFormat/>
    <w:pPr>
      <w:widowControl/>
      <w:spacing w:before="480" w:after="0" w:line="276" w:lineRule="auto"/>
      <w:outlineLvl w:val="9"/>
    </w:pPr>
    <w:rPr>
      <w:rFonts w:ascii="Cambria" w:eastAsia="宋体" w:hAnsi="Cambria" w:cs="Times New Roman"/>
      <w:color w:val="365F91"/>
      <w:kern w:val="0"/>
      <w:sz w:val="28"/>
      <w:szCs w:val="28"/>
      <w:lang w:val="en-US"/>
    </w:rPr>
  </w:style>
  <w:style w:type="character" w:customStyle="1" w:styleId="12">
    <w:name w:val="批注框文本 字符1"/>
    <w:link w:val="afff2"/>
    <w:qFormat/>
    <w:rPr>
      <w:rFonts w:ascii="Times New Roman" w:eastAsia="宋体" w:hAnsi="Times New Roman" w:cs="Times New Roman"/>
      <w:sz w:val="18"/>
      <w:szCs w:val="18"/>
    </w:rPr>
  </w:style>
  <w:style w:type="paragraph" w:customStyle="1" w:styleId="affffffff">
    <w:name w:val="样式 正文"/>
    <w:basedOn w:val="aff2"/>
    <w:qFormat/>
    <w:pPr>
      <w:tabs>
        <w:tab w:val="left" w:pos="1545"/>
      </w:tabs>
      <w:spacing w:beforeLines="50" w:line="360" w:lineRule="auto"/>
      <w:ind w:firstLineChars="200" w:firstLine="480"/>
    </w:pPr>
    <w:rPr>
      <w:rFonts w:eastAsia="仿宋_GB2312"/>
      <w:sz w:val="24"/>
      <w:szCs w:val="20"/>
    </w:rPr>
  </w:style>
  <w:style w:type="character" w:customStyle="1" w:styleId="10">
    <w:name w:val="文档结构图 字符1"/>
    <w:link w:val="aff8"/>
    <w:semiHidden/>
    <w:qFormat/>
    <w:rPr>
      <w:rFonts w:ascii="Times New Roman" w:eastAsia="宋体" w:hAnsi="Times New Roman" w:cs="Times New Roman"/>
    </w:rPr>
  </w:style>
  <w:style w:type="character" w:customStyle="1" w:styleId="14">
    <w:name w:val="页眉 字符1"/>
    <w:link w:val="afff4"/>
    <w:qFormat/>
    <w:rPr>
      <w:rFonts w:ascii="Times New Roman" w:eastAsia="宋体" w:hAnsi="Times New Roman" w:cs="Times New Roman"/>
      <w:sz w:val="18"/>
      <w:szCs w:val="18"/>
    </w:rPr>
  </w:style>
  <w:style w:type="character" w:customStyle="1" w:styleId="13">
    <w:name w:val="页脚 字符1"/>
    <w:link w:val="afff3"/>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0">
    <w:name w:val="字母编号列项（一级） Char"/>
    <w:link w:val="af0"/>
    <w:qFormat/>
    <w:rPr>
      <w:rFonts w:ascii="宋体" w:eastAsia="宋体" w:hAnsi="Times New Roman" w:cs="Times New Roman"/>
      <w:sz w:val="21"/>
      <w:lang w:val="en-US" w:eastAsia="zh-CN" w:bidi="ar-SA"/>
    </w:rPr>
  </w:style>
  <w:style w:type="paragraph" w:customStyle="1" w:styleId="TOC10">
    <w:name w:val="TOC 标题1"/>
    <w:basedOn w:val="1"/>
    <w:next w:val="aff2"/>
    <w:uiPriority w:val="39"/>
    <w:unhideWhenUsed/>
    <w:qFormat/>
    <w:pPr>
      <w:widowControl/>
      <w:spacing w:before="480" w:after="0" w:line="276" w:lineRule="auto"/>
      <w:outlineLvl w:val="9"/>
    </w:pPr>
    <w:rPr>
      <w:rFonts w:ascii="Calibri Light" w:eastAsia="宋体" w:hAnsi="Calibri Light" w:cs="Times New Roman"/>
      <w:color w:val="2E74B5"/>
      <w:kern w:val="0"/>
      <w:sz w:val="28"/>
      <w:szCs w:val="28"/>
      <w:lang w:val="en-US"/>
    </w:rPr>
  </w:style>
  <w:style w:type="character" w:customStyle="1" w:styleId="affa">
    <w:name w:val="正文文本 字符"/>
    <w:link w:val="aff9"/>
    <w:uiPriority w:val="99"/>
    <w:qFormat/>
    <w:rPr>
      <w:rFonts w:ascii="Times New Roman" w:eastAsia="宋体" w:hAnsi="Times New Roman" w:cs="Times New Roman"/>
    </w:rPr>
  </w:style>
  <w:style w:type="character" w:customStyle="1" w:styleId="afffd">
    <w:name w:val="正文文本首行缩进 字符"/>
    <w:link w:val="afffc"/>
    <w:qFormat/>
    <w:rPr>
      <w:rFonts w:ascii="Times New Roman" w:eastAsia="宋体" w:hAnsi="Times New Roman" w:cs="Times New Roman"/>
      <w:kern w:val="0"/>
      <w:sz w:val="24"/>
      <w:szCs w:val="20"/>
    </w:rPr>
  </w:style>
  <w:style w:type="character" w:customStyle="1" w:styleId="afff0">
    <w:name w:val="日期 字符"/>
    <w:link w:val="afff"/>
    <w:uiPriority w:val="99"/>
    <w:qFormat/>
    <w:rPr>
      <w:rFonts w:ascii="Calibri" w:eastAsia="宋体" w:hAnsi="Calibri" w:cs="Arial"/>
      <w:szCs w:val="22"/>
    </w:rPr>
  </w:style>
  <w:style w:type="character" w:customStyle="1" w:styleId="afffb">
    <w:name w:val="标题 字符"/>
    <w:link w:val="afffa"/>
    <w:qFormat/>
    <w:rPr>
      <w:rFonts w:ascii="Times New Roman" w:eastAsia="宋体" w:hAnsi="Times New Roman" w:cs="Times New Roman"/>
      <w:sz w:val="100"/>
    </w:rPr>
  </w:style>
  <w:style w:type="paragraph" w:customStyle="1" w:styleId="18">
    <w:name w:val="列出段落1"/>
    <w:basedOn w:val="aff2"/>
    <w:qFormat/>
    <w:pPr>
      <w:ind w:firstLineChars="200" w:firstLine="420"/>
    </w:pPr>
    <w:rPr>
      <w:rFonts w:ascii="Calibri" w:hAnsi="Calibri" w:cs="Arial"/>
      <w:szCs w:val="22"/>
    </w:rPr>
  </w:style>
  <w:style w:type="character" w:customStyle="1" w:styleId="affffffff0">
    <w:name w:val="页眉 字符"/>
    <w:uiPriority w:val="99"/>
    <w:qFormat/>
    <w:rPr>
      <w:rFonts w:ascii="Times New Roman" w:eastAsia="宋体" w:hAnsi="Times New Roman" w:cs="Times New Roman"/>
      <w:sz w:val="18"/>
      <w:szCs w:val="18"/>
    </w:rPr>
  </w:style>
  <w:style w:type="character" w:customStyle="1" w:styleId="affffffff1">
    <w:name w:val="页脚 字符"/>
    <w:uiPriority w:val="99"/>
    <w:qFormat/>
    <w:rPr>
      <w:rFonts w:ascii="Times New Roman" w:eastAsia="宋体" w:hAnsi="Times New Roman" w:cs="Times New Roman"/>
      <w:sz w:val="18"/>
      <w:szCs w:val="18"/>
    </w:rPr>
  </w:style>
  <w:style w:type="character" w:customStyle="1" w:styleId="affffffff2">
    <w:name w:val="文档结构图 字符"/>
    <w:uiPriority w:val="99"/>
    <w:semiHidden/>
    <w:qFormat/>
    <w:rPr>
      <w:rFonts w:ascii="宋体" w:eastAsia="宋体" w:hAnsi="Times New Roman" w:cs="Times New Roman"/>
      <w:sz w:val="18"/>
      <w:szCs w:val="18"/>
    </w:rPr>
  </w:style>
  <w:style w:type="character" w:customStyle="1" w:styleId="19">
    <w:name w:val="标题 1 字符"/>
    <w:uiPriority w:val="9"/>
    <w:qFormat/>
    <w:rPr>
      <w:rFonts w:ascii="Times New Roman" w:eastAsia="宋体" w:hAnsi="Times New Roman" w:cs="Times New Roman"/>
      <w:b/>
      <w:bCs/>
      <w:kern w:val="44"/>
      <w:sz w:val="44"/>
      <w:szCs w:val="44"/>
    </w:rPr>
  </w:style>
  <w:style w:type="character" w:customStyle="1" w:styleId="affffffff3">
    <w:name w:val="批注框文本 字符"/>
    <w:uiPriority w:val="99"/>
    <w:semiHidden/>
    <w:qFormat/>
    <w:rPr>
      <w:rFonts w:ascii="Times New Roman" w:eastAsia="宋体" w:hAnsi="Times New Roman" w:cs="Times New Roman"/>
      <w:sz w:val="18"/>
      <w:szCs w:val="18"/>
    </w:rPr>
  </w:style>
  <w:style w:type="character" w:customStyle="1" w:styleId="2a">
    <w:name w:val="标题 2 字符"/>
    <w:qFormat/>
    <w:rPr>
      <w:rFonts w:ascii="宋体" w:eastAsia="宋体" w:hAnsi="宋体" w:cs="Times New Roman"/>
      <w:b/>
      <w:bCs/>
      <w:szCs w:val="21"/>
    </w:rPr>
  </w:style>
  <w:style w:type="character" w:customStyle="1" w:styleId="32">
    <w:name w:val="标题 3 字符"/>
    <w:qFormat/>
    <w:rPr>
      <w:rFonts w:ascii="Times New Roman" w:eastAsia="宋体" w:hAnsi="Times New Roman" w:cs="Times New Roman"/>
      <w:b/>
      <w:bCs/>
      <w:sz w:val="24"/>
      <w:szCs w:val="32"/>
    </w:rPr>
  </w:style>
  <w:style w:type="paragraph" w:customStyle="1" w:styleId="2b">
    <w:name w:val="列出段落2"/>
    <w:basedOn w:val="aff2"/>
    <w:uiPriority w:val="99"/>
    <w:unhideWhenUsed/>
    <w:qFormat/>
    <w:pPr>
      <w:ind w:firstLineChars="200" w:firstLine="420"/>
    </w:pPr>
    <w:rPr>
      <w:rFonts w:ascii="Calibri" w:hAnsi="Calibri" w:cs="Arial"/>
      <w:szCs w:val="22"/>
    </w:rPr>
  </w:style>
  <w:style w:type="paragraph" w:customStyle="1" w:styleId="affffffff4">
    <w:name w:val="黑体五号"/>
    <w:basedOn w:val="aff2"/>
    <w:link w:val="Char7"/>
    <w:qFormat/>
    <w:pPr>
      <w:widowControl/>
      <w:spacing w:line="360" w:lineRule="auto"/>
      <w:ind w:firstLine="420"/>
      <w:jc w:val="center"/>
    </w:pPr>
    <w:rPr>
      <w:rFonts w:ascii="黑体" w:eastAsia="黑体" w:hAnsi="黑体" w:cs="宋体"/>
      <w:color w:val="000000"/>
      <w:kern w:val="0"/>
      <w:szCs w:val="20"/>
    </w:rPr>
  </w:style>
  <w:style w:type="character" w:customStyle="1" w:styleId="Char7">
    <w:name w:val="黑体五号 Char"/>
    <w:link w:val="affffffff4"/>
    <w:qFormat/>
    <w:rPr>
      <w:rFonts w:ascii="黑体" w:eastAsia="黑体" w:hAnsi="黑体" w:cs="宋体"/>
      <w:color w:val="000000"/>
      <w:kern w:val="0"/>
      <w:szCs w:val="20"/>
    </w:rPr>
  </w:style>
  <w:style w:type="character" w:customStyle="1" w:styleId="affc">
    <w:name w:val="正文文本缩进 字符"/>
    <w:link w:val="affb"/>
    <w:qFormat/>
    <w:rPr>
      <w:rFonts w:ascii="Times New Roman" w:eastAsia="宋体" w:hAnsi="Times New Roman" w:cs="Times New Roman"/>
    </w:rPr>
  </w:style>
  <w:style w:type="character" w:customStyle="1" w:styleId="23">
    <w:name w:val="正文文本首行缩进 2 字符"/>
    <w:basedOn w:val="affc"/>
    <w:link w:val="22"/>
    <w:qFormat/>
    <w:rPr>
      <w:rFonts w:ascii="Times New Roman" w:eastAsia="宋体" w:hAnsi="Times New Roman" w:cs="Times New Roman"/>
    </w:rPr>
  </w:style>
  <w:style w:type="character" w:customStyle="1" w:styleId="affe">
    <w:name w:val="纯文本 字符"/>
    <w:link w:val="affd"/>
    <w:qFormat/>
    <w:rPr>
      <w:rFonts w:ascii="宋体" w:eastAsia="宋体" w:hAnsi="Courier New" w:cs="Times New Roman"/>
      <w:kern w:val="0"/>
      <w:sz w:val="20"/>
      <w:szCs w:val="21"/>
    </w:rPr>
  </w:style>
  <w:style w:type="character" w:customStyle="1" w:styleId="1a">
    <w:name w:val="纯文本 字符1"/>
    <w:qFormat/>
    <w:rPr>
      <w:rFonts w:ascii="宋体" w:eastAsia="宋体" w:hAnsi="Courier New" w:cs="Courier New"/>
      <w:kern w:val="2"/>
      <w:sz w:val="21"/>
      <w:szCs w:val="21"/>
    </w:rPr>
  </w:style>
  <w:style w:type="character" w:customStyle="1" w:styleId="fontstyle01">
    <w:name w:val="fontstyle01"/>
    <w:qFormat/>
    <w:rPr>
      <w:rFonts w:ascii="宋体" w:eastAsia="宋体" w:hAnsi="宋体" w:cs="Times New Roman" w:hint="eastAsia"/>
      <w:color w:val="000000"/>
      <w:sz w:val="24"/>
      <w:szCs w:val="24"/>
    </w:rPr>
  </w:style>
  <w:style w:type="paragraph" w:customStyle="1" w:styleId="affffffff5">
    <w:name w:val="标题一"/>
    <w:basedOn w:val="aff2"/>
    <w:qFormat/>
    <w:rPr>
      <w:rFonts w:ascii="宋体" w:hAnsi="宋体" w:hint="eastAsia"/>
      <w:b/>
      <w:bCs/>
    </w:rPr>
  </w:style>
  <w:style w:type="paragraph" w:styleId="affffffff6">
    <w:name w:val="Revision"/>
    <w:hidden/>
    <w:uiPriority w:val="99"/>
    <w:unhideWhenUsed/>
    <w:rsid w:val="00482B3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11610">
      <w:bodyDiv w:val="1"/>
      <w:marLeft w:val="0"/>
      <w:marRight w:val="0"/>
      <w:marTop w:val="0"/>
      <w:marBottom w:val="0"/>
      <w:divBdr>
        <w:top w:val="none" w:sz="0" w:space="0" w:color="auto"/>
        <w:left w:val="none" w:sz="0" w:space="0" w:color="auto"/>
        <w:bottom w:val="none" w:sz="0" w:space="0" w:color="auto"/>
        <w:right w:val="none" w:sz="0" w:space="0" w:color="auto"/>
      </w:divBdr>
    </w:div>
    <w:div w:id="2069961358">
      <w:bodyDiv w:val="1"/>
      <w:marLeft w:val="0"/>
      <w:marRight w:val="0"/>
      <w:marTop w:val="0"/>
      <w:marBottom w:val="0"/>
      <w:divBdr>
        <w:top w:val="none" w:sz="0" w:space="0" w:color="auto"/>
        <w:left w:val="none" w:sz="0" w:space="0" w:color="auto"/>
        <w:bottom w:val="none" w:sz="0" w:space="0" w:color="auto"/>
        <w:right w:val="none" w:sz="0" w:space="0" w:color="auto"/>
      </w:divBdr>
    </w:div>
    <w:div w:id="212094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tcl76/I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o.org/tcl76/sc02/publi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3242</Words>
  <Characters>18485</Characters>
  <Application>Microsoft Office Word</Application>
  <DocSecurity>0</DocSecurity>
  <Lines>154</Lines>
  <Paragraphs>43</Paragraphs>
  <ScaleCrop>false</ScaleCrop>
  <Company>神州网信技术有限公司</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 two one</dc:creator>
  <cp:lastModifiedBy>Xiongwj</cp:lastModifiedBy>
  <cp:revision>5</cp:revision>
  <dcterms:created xsi:type="dcterms:W3CDTF">2024-06-06T00:23:00Z</dcterms:created>
  <dcterms:modified xsi:type="dcterms:W3CDTF">2024-06-06T01:20:00Z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D89005594AB54030AB1D8CE8414F2177</vt:lpwstr>
  </property>
</Properties>
</file>